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2C39A5" w14:textId="77777777" w:rsidR="00E1274C" w:rsidRPr="00E1274C" w:rsidRDefault="00E1274C" w:rsidP="00E1274C">
      <w:pPr>
        <w:ind w:left="360" w:hanging="360"/>
        <w:jc w:val="both"/>
        <w:rPr>
          <w:rFonts w:ascii="Abadi" w:hAnsi="Abadi"/>
        </w:rPr>
      </w:pPr>
    </w:p>
    <w:p w14:paraId="52B10908" w14:textId="527E664A" w:rsidR="00E1274C" w:rsidRPr="00E1274C" w:rsidRDefault="00E1274C" w:rsidP="00E1274C">
      <w:pPr>
        <w:jc w:val="both"/>
        <w:rPr>
          <w:rFonts w:ascii="Abadi" w:hAnsi="Abadi"/>
        </w:rPr>
      </w:pPr>
    </w:p>
    <w:p w14:paraId="4D8A6E2E" w14:textId="77777777" w:rsidR="00E1274C" w:rsidRPr="00E1274C" w:rsidRDefault="00E1274C" w:rsidP="00E1274C">
      <w:pPr>
        <w:jc w:val="both"/>
        <w:rPr>
          <w:rFonts w:ascii="Abadi" w:hAnsi="Abadi"/>
        </w:rPr>
      </w:pPr>
    </w:p>
    <w:p w14:paraId="076DEB21" w14:textId="4ED221CC" w:rsidR="00E1274C" w:rsidRPr="00E1274C" w:rsidRDefault="00C4377D" w:rsidP="00E1274C">
      <w:pPr>
        <w:jc w:val="both"/>
        <w:rPr>
          <w:rFonts w:ascii="Abadi" w:hAnsi="Abadi"/>
        </w:rPr>
      </w:pPr>
      <w:r>
        <w:rPr>
          <w:noProof/>
        </w:rPr>
        <w:drawing>
          <wp:anchor distT="0" distB="0" distL="114300" distR="114300" simplePos="0" relativeHeight="251683840" behindDoc="0" locked="0" layoutInCell="1" allowOverlap="1" wp14:anchorId="0895164C" wp14:editId="6E675CF5">
            <wp:simplePos x="0" y="0"/>
            <wp:positionH relativeFrom="margin">
              <wp:align>center</wp:align>
            </wp:positionH>
            <wp:positionV relativeFrom="paragraph">
              <wp:posOffset>9525</wp:posOffset>
            </wp:positionV>
            <wp:extent cx="4638675" cy="3810000"/>
            <wp:effectExtent l="0" t="0" r="0" b="0"/>
            <wp:wrapNone/>
            <wp:docPr id="377833393" name="Picture 2" descr="Eclipse PNG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lipse PNGs for Free Downloa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38675" cy="3810000"/>
                    </a:xfrm>
                    <a:prstGeom prst="rect">
                      <a:avLst/>
                    </a:prstGeom>
                    <a:noFill/>
                    <a:ln>
                      <a:noFill/>
                    </a:ln>
                  </pic:spPr>
                </pic:pic>
              </a:graphicData>
            </a:graphic>
          </wp:anchor>
        </w:drawing>
      </w:r>
    </w:p>
    <w:p w14:paraId="610B6CCE" w14:textId="485FFB30" w:rsidR="00E1274C" w:rsidRPr="00E1274C" w:rsidRDefault="00E1274C" w:rsidP="00E1274C">
      <w:pPr>
        <w:jc w:val="both"/>
        <w:rPr>
          <w:rFonts w:ascii="Abadi" w:hAnsi="Abadi"/>
        </w:rPr>
      </w:pPr>
    </w:p>
    <w:p w14:paraId="2DA77007" w14:textId="7F066788" w:rsidR="00E1274C" w:rsidRPr="00E1274C" w:rsidRDefault="00E1274C" w:rsidP="00E1274C">
      <w:pPr>
        <w:jc w:val="both"/>
        <w:rPr>
          <w:rFonts w:ascii="Abadi" w:hAnsi="Abadi"/>
        </w:rPr>
      </w:pPr>
    </w:p>
    <w:p w14:paraId="034DF7FB" w14:textId="6D1CABB7" w:rsidR="00E1274C" w:rsidRPr="00E1274C" w:rsidRDefault="00E1274C" w:rsidP="00E1274C">
      <w:pPr>
        <w:jc w:val="both"/>
        <w:rPr>
          <w:rFonts w:ascii="Abadi" w:hAnsi="Abadi"/>
        </w:rPr>
      </w:pPr>
    </w:p>
    <w:p w14:paraId="6207E4C9" w14:textId="06E65EDE" w:rsidR="00E1274C" w:rsidRPr="00E1274C" w:rsidRDefault="00E1274C" w:rsidP="00E1274C">
      <w:pPr>
        <w:jc w:val="both"/>
        <w:rPr>
          <w:rFonts w:ascii="Abadi" w:hAnsi="Abadi"/>
        </w:rPr>
      </w:pPr>
    </w:p>
    <w:p w14:paraId="4686B2E6" w14:textId="6D52778F" w:rsidR="00E1274C" w:rsidRPr="00E1274C" w:rsidRDefault="00E1274C" w:rsidP="00E1274C">
      <w:pPr>
        <w:jc w:val="both"/>
        <w:rPr>
          <w:rFonts w:ascii="Abadi" w:hAnsi="Abadi"/>
        </w:rPr>
      </w:pPr>
    </w:p>
    <w:p w14:paraId="1FCBEB62" w14:textId="77777777" w:rsidR="00E1274C" w:rsidRPr="00E1274C" w:rsidRDefault="00E1274C" w:rsidP="00E1274C">
      <w:pPr>
        <w:jc w:val="both"/>
        <w:rPr>
          <w:rFonts w:ascii="Abadi" w:hAnsi="Abadi"/>
        </w:rPr>
      </w:pPr>
    </w:p>
    <w:p w14:paraId="6109A000" w14:textId="77777777" w:rsidR="00E1274C" w:rsidRPr="00E1274C" w:rsidRDefault="00E1274C" w:rsidP="00E1274C">
      <w:pPr>
        <w:jc w:val="both"/>
        <w:rPr>
          <w:rFonts w:ascii="Abadi" w:hAnsi="Abadi"/>
        </w:rPr>
      </w:pPr>
    </w:p>
    <w:p w14:paraId="049F690E" w14:textId="77777777" w:rsidR="00E1274C" w:rsidRPr="00E1274C" w:rsidRDefault="00E1274C" w:rsidP="00E1274C">
      <w:pPr>
        <w:jc w:val="both"/>
        <w:rPr>
          <w:rFonts w:ascii="Abadi" w:hAnsi="Abadi"/>
        </w:rPr>
      </w:pPr>
    </w:p>
    <w:p w14:paraId="4A22B6DD" w14:textId="77777777" w:rsidR="00E1274C" w:rsidRPr="00E1274C" w:rsidRDefault="00E1274C" w:rsidP="00E1274C">
      <w:pPr>
        <w:jc w:val="both"/>
        <w:rPr>
          <w:rFonts w:ascii="Abadi" w:hAnsi="Abadi"/>
        </w:rPr>
      </w:pPr>
    </w:p>
    <w:p w14:paraId="3372B0AD" w14:textId="77777777" w:rsidR="00E1274C" w:rsidRDefault="00E1274C" w:rsidP="00E1274C">
      <w:pPr>
        <w:jc w:val="both"/>
        <w:rPr>
          <w:rFonts w:ascii="Abadi" w:hAnsi="Abadi"/>
        </w:rPr>
      </w:pPr>
    </w:p>
    <w:p w14:paraId="5C276DA0" w14:textId="77777777" w:rsidR="009808A2" w:rsidRDefault="009808A2" w:rsidP="00E1274C">
      <w:pPr>
        <w:jc w:val="both"/>
        <w:rPr>
          <w:rFonts w:ascii="Abadi" w:hAnsi="Abadi"/>
        </w:rPr>
      </w:pPr>
    </w:p>
    <w:p w14:paraId="32872385" w14:textId="77777777" w:rsidR="009808A2" w:rsidRDefault="009808A2" w:rsidP="00E1274C">
      <w:pPr>
        <w:jc w:val="both"/>
        <w:rPr>
          <w:rFonts w:ascii="Abadi" w:hAnsi="Abadi"/>
        </w:rPr>
      </w:pPr>
    </w:p>
    <w:p w14:paraId="214913AB" w14:textId="77777777" w:rsidR="009808A2" w:rsidRDefault="009808A2" w:rsidP="00E1274C">
      <w:pPr>
        <w:jc w:val="both"/>
        <w:rPr>
          <w:rFonts w:ascii="Abadi" w:hAnsi="Abadi"/>
        </w:rPr>
      </w:pPr>
    </w:p>
    <w:p w14:paraId="6C2D4137" w14:textId="77777777" w:rsidR="009808A2" w:rsidRDefault="009808A2" w:rsidP="00E1274C">
      <w:pPr>
        <w:jc w:val="both"/>
        <w:rPr>
          <w:rFonts w:ascii="Abadi" w:hAnsi="Abadi"/>
        </w:rPr>
      </w:pPr>
    </w:p>
    <w:p w14:paraId="6E9BC1CE" w14:textId="77777777" w:rsidR="009808A2" w:rsidRDefault="009808A2" w:rsidP="00E1274C">
      <w:pPr>
        <w:jc w:val="both"/>
        <w:rPr>
          <w:rFonts w:ascii="Abadi" w:hAnsi="Abadi"/>
        </w:rPr>
      </w:pPr>
    </w:p>
    <w:p w14:paraId="4E9B62F0" w14:textId="77777777" w:rsidR="009808A2" w:rsidRDefault="009808A2" w:rsidP="00E1274C">
      <w:pPr>
        <w:jc w:val="both"/>
        <w:rPr>
          <w:rFonts w:ascii="Abadi" w:hAnsi="Abadi"/>
        </w:rPr>
      </w:pPr>
    </w:p>
    <w:p w14:paraId="4996CCCA" w14:textId="77777777" w:rsidR="009808A2" w:rsidRDefault="009808A2" w:rsidP="00E1274C">
      <w:pPr>
        <w:jc w:val="both"/>
        <w:rPr>
          <w:rFonts w:ascii="Abadi" w:hAnsi="Abadi"/>
        </w:rPr>
      </w:pPr>
    </w:p>
    <w:p w14:paraId="3258947D" w14:textId="77777777" w:rsidR="009808A2" w:rsidRDefault="009808A2" w:rsidP="00E1274C">
      <w:pPr>
        <w:jc w:val="both"/>
        <w:rPr>
          <w:rFonts w:ascii="Abadi" w:hAnsi="Abadi"/>
        </w:rPr>
      </w:pPr>
    </w:p>
    <w:p w14:paraId="7E585F99" w14:textId="77777777" w:rsidR="009808A2" w:rsidRDefault="009808A2" w:rsidP="00E1274C">
      <w:pPr>
        <w:jc w:val="both"/>
        <w:rPr>
          <w:rFonts w:ascii="Abadi" w:hAnsi="Abadi"/>
        </w:rPr>
      </w:pPr>
    </w:p>
    <w:p w14:paraId="2121E737" w14:textId="77777777" w:rsidR="009808A2" w:rsidRDefault="009808A2" w:rsidP="00E1274C">
      <w:pPr>
        <w:jc w:val="both"/>
        <w:rPr>
          <w:rFonts w:ascii="Abadi" w:hAnsi="Abadi"/>
        </w:rPr>
      </w:pPr>
    </w:p>
    <w:p w14:paraId="76692F78" w14:textId="77777777" w:rsidR="009808A2" w:rsidRDefault="009808A2" w:rsidP="00E1274C">
      <w:pPr>
        <w:jc w:val="both"/>
        <w:rPr>
          <w:rFonts w:ascii="Abadi" w:hAnsi="Abadi"/>
        </w:rPr>
      </w:pPr>
    </w:p>
    <w:p w14:paraId="3D5F77A8" w14:textId="77777777" w:rsidR="009808A2" w:rsidRDefault="009808A2" w:rsidP="00E1274C">
      <w:pPr>
        <w:jc w:val="both"/>
        <w:rPr>
          <w:rFonts w:ascii="Abadi" w:hAnsi="Abadi"/>
        </w:rPr>
      </w:pPr>
    </w:p>
    <w:p w14:paraId="0F8F86C0" w14:textId="77777777" w:rsidR="009808A2" w:rsidRPr="00E1274C" w:rsidRDefault="009808A2" w:rsidP="00E1274C">
      <w:pPr>
        <w:jc w:val="both"/>
        <w:rPr>
          <w:rFonts w:ascii="Abadi" w:hAnsi="Abadi"/>
        </w:rPr>
      </w:pPr>
    </w:p>
    <w:p w14:paraId="40C815B0" w14:textId="67AC2915" w:rsidR="00EB48BC" w:rsidRPr="00E1274C" w:rsidRDefault="00EB48BC" w:rsidP="00E1274C">
      <w:pPr>
        <w:pStyle w:val="ListParagraph"/>
        <w:numPr>
          <w:ilvl w:val="0"/>
          <w:numId w:val="1"/>
        </w:numPr>
        <w:jc w:val="both"/>
        <w:rPr>
          <w:rFonts w:ascii="Abadi" w:hAnsi="Abadi"/>
        </w:rPr>
      </w:pPr>
      <w:r w:rsidRPr="00E1274C">
        <w:rPr>
          <w:rFonts w:ascii="Abadi" w:hAnsi="Abadi"/>
        </w:rPr>
        <w:lastRenderedPageBreak/>
        <w:t>Introduction</w:t>
      </w:r>
    </w:p>
    <w:p w14:paraId="63EDA7D2" w14:textId="0917AAE2" w:rsidR="00E1274C" w:rsidRPr="00E1274C" w:rsidRDefault="000F525B" w:rsidP="00E1274C">
      <w:pPr>
        <w:pStyle w:val="ListParagraph"/>
        <w:numPr>
          <w:ilvl w:val="1"/>
          <w:numId w:val="1"/>
        </w:numPr>
        <w:jc w:val="both"/>
        <w:rPr>
          <w:rFonts w:ascii="Abadi" w:hAnsi="Abadi"/>
        </w:rPr>
      </w:pPr>
      <w:r>
        <w:rPr>
          <w:rFonts w:ascii="Abadi" w:hAnsi="Abadi"/>
        </w:rPr>
        <w:t>Context and motivation</w:t>
      </w:r>
    </w:p>
    <w:p w14:paraId="61DBFE01" w14:textId="76ECA46C" w:rsidR="00E1274C" w:rsidRPr="00E1274C" w:rsidRDefault="00E1274C" w:rsidP="00E1274C">
      <w:pPr>
        <w:jc w:val="both"/>
        <w:rPr>
          <w:rFonts w:ascii="Abadi" w:hAnsi="Abadi"/>
          <w:sz w:val="20"/>
          <w:szCs w:val="20"/>
        </w:rPr>
      </w:pPr>
      <w:r w:rsidRPr="00E1274C">
        <w:rPr>
          <w:rFonts w:ascii="Abadi" w:hAnsi="Abadi"/>
          <w:sz w:val="20"/>
          <w:szCs w:val="20"/>
        </w:rPr>
        <w:t xml:space="preserve">I first entered the </w:t>
      </w:r>
      <w:r w:rsidR="006102E7">
        <w:rPr>
          <w:rFonts w:ascii="Abadi" w:hAnsi="Abadi"/>
          <w:sz w:val="20"/>
          <w:szCs w:val="20"/>
        </w:rPr>
        <w:t xml:space="preserve">crypto </w:t>
      </w:r>
      <w:r w:rsidRPr="00E1274C">
        <w:rPr>
          <w:rFonts w:ascii="Abadi" w:hAnsi="Abadi"/>
          <w:sz w:val="20"/>
          <w:szCs w:val="20"/>
        </w:rPr>
        <w:t xml:space="preserve">market in late 2020, driven by a fascination with this nascent asset class and its </w:t>
      </w:r>
      <w:r w:rsidR="006102E7">
        <w:rPr>
          <w:rFonts w:ascii="Abadi" w:hAnsi="Abadi"/>
          <w:sz w:val="20"/>
          <w:szCs w:val="20"/>
        </w:rPr>
        <w:t xml:space="preserve">corresponding opportunities, bringing a new incremental technology that </w:t>
      </w:r>
      <w:proofErr w:type="spellStart"/>
      <w:r w:rsidR="006102E7">
        <w:rPr>
          <w:rFonts w:ascii="Abadi" w:hAnsi="Abadi"/>
          <w:sz w:val="20"/>
          <w:szCs w:val="20"/>
        </w:rPr>
        <w:t>Blokchains</w:t>
      </w:r>
      <w:proofErr w:type="spellEnd"/>
      <w:r w:rsidR="006102E7">
        <w:rPr>
          <w:rFonts w:ascii="Abadi" w:hAnsi="Abadi"/>
          <w:sz w:val="20"/>
          <w:szCs w:val="20"/>
        </w:rPr>
        <w:t xml:space="preserve"> represent</w:t>
      </w:r>
      <w:r w:rsidRPr="00E1274C">
        <w:rPr>
          <w:rFonts w:ascii="Abadi" w:hAnsi="Abadi"/>
          <w:sz w:val="20"/>
          <w:szCs w:val="20"/>
        </w:rPr>
        <w:t xml:space="preserve">. Unlike established markets, </w:t>
      </w:r>
      <w:proofErr w:type="spellStart"/>
      <w:r w:rsidR="006102E7">
        <w:rPr>
          <w:rFonts w:ascii="Abadi" w:hAnsi="Abadi"/>
          <w:sz w:val="20"/>
          <w:szCs w:val="20"/>
        </w:rPr>
        <w:t>cryptoassets</w:t>
      </w:r>
      <w:proofErr w:type="spellEnd"/>
      <w:r w:rsidR="006102E7">
        <w:rPr>
          <w:rFonts w:ascii="Abadi" w:hAnsi="Abadi"/>
          <w:sz w:val="20"/>
          <w:szCs w:val="20"/>
        </w:rPr>
        <w:t xml:space="preserve"> </w:t>
      </w:r>
      <w:r w:rsidRPr="00E1274C">
        <w:rPr>
          <w:rFonts w:ascii="Abadi" w:hAnsi="Abadi"/>
          <w:sz w:val="20"/>
          <w:szCs w:val="20"/>
        </w:rPr>
        <w:t>present a unique combination of innovation</w:t>
      </w:r>
      <w:r w:rsidR="006102E7">
        <w:rPr>
          <w:rFonts w:ascii="Abadi" w:hAnsi="Abadi"/>
          <w:sz w:val="20"/>
          <w:szCs w:val="20"/>
        </w:rPr>
        <w:t xml:space="preserve">, </w:t>
      </w:r>
      <w:r w:rsidRPr="00E1274C">
        <w:rPr>
          <w:rFonts w:ascii="Abadi" w:hAnsi="Abadi"/>
          <w:sz w:val="20"/>
          <w:szCs w:val="20"/>
        </w:rPr>
        <w:t>unpredictability</w:t>
      </w:r>
      <w:r w:rsidR="006102E7">
        <w:rPr>
          <w:rFonts w:ascii="Abadi" w:hAnsi="Abadi"/>
          <w:sz w:val="20"/>
          <w:szCs w:val="20"/>
        </w:rPr>
        <w:t xml:space="preserve"> and volatility</w:t>
      </w:r>
      <w:r w:rsidRPr="00E1274C">
        <w:rPr>
          <w:rFonts w:ascii="Abadi" w:hAnsi="Abadi"/>
          <w:sz w:val="20"/>
          <w:szCs w:val="20"/>
        </w:rPr>
        <w:t>, reflecting the characteristics of an emerging market. These include high volatility, rapid technological evolution, and an ecosystem often influenced by sentiment-driven behavior</w:t>
      </w:r>
      <w:r w:rsidR="006102E7">
        <w:rPr>
          <w:rFonts w:ascii="Abadi" w:hAnsi="Abadi"/>
          <w:sz w:val="20"/>
          <w:szCs w:val="20"/>
        </w:rPr>
        <w:t>, and the other way around</w:t>
      </w:r>
      <w:r w:rsidRPr="00E1274C">
        <w:rPr>
          <w:rFonts w:ascii="Abadi" w:hAnsi="Abadi"/>
          <w:sz w:val="20"/>
          <w:szCs w:val="20"/>
        </w:rPr>
        <w:t xml:space="preserve">. </w:t>
      </w:r>
    </w:p>
    <w:p w14:paraId="6C1100DB" w14:textId="635ABF54" w:rsidR="007D49C2" w:rsidRDefault="00E1274C" w:rsidP="00E1274C">
      <w:pPr>
        <w:jc w:val="both"/>
        <w:rPr>
          <w:rFonts w:ascii="Abadi" w:hAnsi="Abadi"/>
          <w:sz w:val="20"/>
          <w:szCs w:val="20"/>
        </w:rPr>
      </w:pPr>
      <w:r w:rsidRPr="00E1274C">
        <w:rPr>
          <w:rFonts w:ascii="Abadi" w:hAnsi="Abadi"/>
          <w:sz w:val="20"/>
          <w:szCs w:val="20"/>
        </w:rPr>
        <w:t>One of the most striking observations I made early on was the cyclical nature of Bitcoin’s price movements. While historical cycles exhibit similarities, such as periods of extreme euphoria followed by sharp corrections, they also show distinct characteristics as the market evolves. Within this apparent complexity lies a fascinating simplicity: a form of seasonality where fear and greed seem to drive prices to extremes. From this, a compelling hypothesis emerged—longing during extreme fear and shorting during extreme greed could serve as a highly effective trading strategy.</w:t>
      </w:r>
    </w:p>
    <w:p w14:paraId="3CD654BF" w14:textId="77777777" w:rsidR="007D49C2" w:rsidRDefault="007D49C2" w:rsidP="00E1274C">
      <w:pPr>
        <w:jc w:val="both"/>
        <w:rPr>
          <w:rFonts w:ascii="Abadi" w:hAnsi="Abadi"/>
          <w:sz w:val="20"/>
          <w:szCs w:val="20"/>
        </w:rPr>
      </w:pPr>
    </w:p>
    <w:p w14:paraId="2177F930" w14:textId="6E0E3460" w:rsidR="006102E7" w:rsidRPr="00E1274C" w:rsidRDefault="006102E7" w:rsidP="00E1274C">
      <w:pPr>
        <w:jc w:val="both"/>
        <w:rPr>
          <w:rFonts w:ascii="Abadi" w:hAnsi="Abadi"/>
          <w:sz w:val="20"/>
          <w:szCs w:val="20"/>
          <w:lang w:val="fr-FR"/>
        </w:rPr>
      </w:pPr>
      <w:r w:rsidRPr="006102E7">
        <w:rPr>
          <w:rFonts w:ascii="Abadi" w:hAnsi="Abadi"/>
          <w:noProof/>
          <w:sz w:val="20"/>
          <w:szCs w:val="20"/>
          <w:lang w:val="fr-FR"/>
        </w:rPr>
        <w:drawing>
          <wp:inline distT="0" distB="0" distL="0" distR="0" wp14:anchorId="68FEB2F3" wp14:editId="7B4114CE">
            <wp:extent cx="5943600" cy="3345180"/>
            <wp:effectExtent l="0" t="0" r="0" b="7620"/>
            <wp:docPr id="1764534827" name="Picture 2" descr="A graph on a black background&#10;&#10;Description automatically generated">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534827" name="Picture 2" descr="A graph on a black background&#10;&#10;Description automatically generated">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345180"/>
                    </a:xfrm>
                    <a:prstGeom prst="rect">
                      <a:avLst/>
                    </a:prstGeom>
                    <a:noFill/>
                    <a:ln>
                      <a:noFill/>
                    </a:ln>
                  </pic:spPr>
                </pic:pic>
              </a:graphicData>
            </a:graphic>
          </wp:inline>
        </w:drawing>
      </w:r>
    </w:p>
    <w:p w14:paraId="18592DAD" w14:textId="77777777" w:rsidR="007D49C2" w:rsidRDefault="007D49C2" w:rsidP="00E1274C">
      <w:pPr>
        <w:jc w:val="both"/>
        <w:rPr>
          <w:rFonts w:ascii="Abadi" w:hAnsi="Abadi"/>
          <w:sz w:val="20"/>
          <w:szCs w:val="20"/>
        </w:rPr>
      </w:pPr>
    </w:p>
    <w:p w14:paraId="0A28F3F2" w14:textId="71C9F7AF" w:rsidR="007D49C2" w:rsidRDefault="00E1274C" w:rsidP="00E1274C">
      <w:pPr>
        <w:jc w:val="both"/>
        <w:rPr>
          <w:rFonts w:ascii="Abadi" w:hAnsi="Abadi"/>
          <w:sz w:val="20"/>
          <w:szCs w:val="20"/>
        </w:rPr>
      </w:pPr>
      <w:r w:rsidRPr="00E1274C">
        <w:rPr>
          <w:rFonts w:ascii="Abadi" w:hAnsi="Abadi"/>
          <w:sz w:val="20"/>
          <w:szCs w:val="20"/>
        </w:rPr>
        <w:t xml:space="preserve">As I delved deeper, it became clear that the </w:t>
      </w:r>
      <w:proofErr w:type="spellStart"/>
      <w:r w:rsidRPr="00E1274C">
        <w:rPr>
          <w:rFonts w:ascii="Abadi" w:hAnsi="Abadi"/>
          <w:sz w:val="20"/>
          <w:szCs w:val="20"/>
        </w:rPr>
        <w:t>cryptomarket</w:t>
      </w:r>
      <w:proofErr w:type="spellEnd"/>
      <w:r w:rsidRPr="00E1274C">
        <w:rPr>
          <w:rFonts w:ascii="Abadi" w:hAnsi="Abadi"/>
          <w:sz w:val="20"/>
          <w:szCs w:val="20"/>
        </w:rPr>
        <w:t xml:space="preserve"> is rife with potential </w:t>
      </w:r>
      <w:r w:rsidR="007D49C2">
        <w:rPr>
          <w:rFonts w:ascii="Abadi" w:hAnsi="Abadi"/>
          <w:sz w:val="20"/>
          <w:szCs w:val="20"/>
        </w:rPr>
        <w:t xml:space="preserve">weak-form </w:t>
      </w:r>
      <w:r w:rsidRPr="00E1274C">
        <w:rPr>
          <w:rFonts w:ascii="Abadi" w:hAnsi="Abadi"/>
          <w:sz w:val="20"/>
          <w:szCs w:val="20"/>
        </w:rPr>
        <w:t>inefficiencies, a hallmark of an emerging market where participants are often swayed by emotion rather than rational analysis. These inefficiencies create fertile ground for exploring technical analysis and behavioral patterns that might not hold as strongly in more mature financial ecosystems. Motivated by this insight, I set out to design an indicator that captures these emotional extremes and reliably predicts Bitcoin’s tops and bottoms.</w:t>
      </w:r>
      <w:r w:rsidR="007D49C2">
        <w:rPr>
          <w:rFonts w:ascii="Abadi" w:hAnsi="Abadi"/>
          <w:sz w:val="20"/>
          <w:szCs w:val="20"/>
        </w:rPr>
        <w:t xml:space="preserve"> </w:t>
      </w:r>
    </w:p>
    <w:p w14:paraId="5006A29C" w14:textId="7B4D4CB4" w:rsidR="00116F20" w:rsidRDefault="00116F20" w:rsidP="00E1274C">
      <w:pPr>
        <w:jc w:val="both"/>
        <w:rPr>
          <w:rFonts w:ascii="Abadi" w:hAnsi="Abadi"/>
          <w:sz w:val="20"/>
          <w:szCs w:val="20"/>
        </w:rPr>
      </w:pPr>
    </w:p>
    <w:p w14:paraId="32F841C7" w14:textId="1183B331" w:rsidR="007D49C2" w:rsidRPr="00D65884" w:rsidRDefault="00116F20" w:rsidP="00E1274C">
      <w:pPr>
        <w:jc w:val="both"/>
        <w:rPr>
          <w:rFonts w:ascii="Abadi" w:hAnsi="Abadi"/>
          <w:sz w:val="20"/>
          <w:szCs w:val="20"/>
        </w:rPr>
      </w:pPr>
      <w:r>
        <w:rPr>
          <w:rFonts w:ascii="Abadi" w:hAnsi="Abadi"/>
          <w:sz w:val="20"/>
          <w:szCs w:val="20"/>
        </w:rPr>
        <w:t xml:space="preserve">Before continuing, I highly recommend for newcomers this </w:t>
      </w:r>
      <w:hyperlink r:id="rId8" w:history="1">
        <w:r w:rsidRPr="00116F20">
          <w:rPr>
            <w:rStyle w:val="Hyperlink"/>
            <w:rFonts w:ascii="Abadi" w:hAnsi="Abadi"/>
            <w:sz w:val="20"/>
            <w:szCs w:val="20"/>
          </w:rPr>
          <w:t>2024</w:t>
        </w:r>
        <w:r>
          <w:rPr>
            <w:rStyle w:val="Hyperlink"/>
            <w:rFonts w:ascii="Abadi" w:hAnsi="Abadi"/>
            <w:sz w:val="20"/>
            <w:szCs w:val="20"/>
          </w:rPr>
          <w:t xml:space="preserve"> </w:t>
        </w:r>
        <w:proofErr w:type="spellStart"/>
        <w:r>
          <w:rPr>
            <w:rStyle w:val="Hyperlink"/>
            <w:rFonts w:ascii="Abadi" w:hAnsi="Abadi"/>
            <w:sz w:val="20"/>
            <w:szCs w:val="20"/>
          </w:rPr>
          <w:t>cryptomarket</w:t>
        </w:r>
        <w:proofErr w:type="spellEnd"/>
        <w:r>
          <w:rPr>
            <w:rStyle w:val="Hyperlink"/>
            <w:rFonts w:ascii="Abadi" w:hAnsi="Abadi"/>
            <w:sz w:val="20"/>
            <w:szCs w:val="20"/>
          </w:rPr>
          <w:t xml:space="preserve"> introduction </w:t>
        </w:r>
        <w:r w:rsidRPr="00116F20">
          <w:rPr>
            <w:rStyle w:val="Hyperlink"/>
            <w:rFonts w:ascii="Abadi" w:hAnsi="Abadi"/>
            <w:sz w:val="20"/>
            <w:szCs w:val="20"/>
          </w:rPr>
          <w:t>guide</w:t>
        </w:r>
      </w:hyperlink>
      <w:r>
        <w:rPr>
          <w:rFonts w:ascii="Abadi" w:hAnsi="Abadi"/>
          <w:sz w:val="20"/>
          <w:szCs w:val="20"/>
        </w:rPr>
        <w:t xml:space="preserve"> I’ve published and my following report for curious: </w:t>
      </w:r>
      <w:hyperlink r:id="rId9" w:history="1">
        <w:r w:rsidRPr="00116F20">
          <w:rPr>
            <w:rStyle w:val="Hyperlink"/>
            <w:rFonts w:ascii="Abadi" w:hAnsi="Abadi"/>
            <w:i/>
            <w:iCs/>
            <w:sz w:val="20"/>
            <w:szCs w:val="20"/>
          </w:rPr>
          <w:t>Era of interoperability: no matter what, but when?</w:t>
        </w:r>
      </w:hyperlink>
      <w:r>
        <w:rPr>
          <w:rFonts w:ascii="Abadi" w:hAnsi="Abadi"/>
          <w:sz w:val="20"/>
          <w:szCs w:val="20"/>
        </w:rPr>
        <w:t xml:space="preserve"> (2023)</w:t>
      </w:r>
      <w:r w:rsidR="000F525B">
        <w:rPr>
          <w:rFonts w:ascii="Abadi" w:hAnsi="Abadi"/>
          <w:sz w:val="20"/>
          <w:szCs w:val="20"/>
        </w:rPr>
        <w:t>.</w:t>
      </w:r>
    </w:p>
    <w:p w14:paraId="0CCE30F0" w14:textId="2A13E369" w:rsidR="00EB48BC" w:rsidRDefault="00B05D5B" w:rsidP="00E1274C">
      <w:pPr>
        <w:pStyle w:val="ListParagraph"/>
        <w:numPr>
          <w:ilvl w:val="1"/>
          <w:numId w:val="1"/>
        </w:numPr>
        <w:jc w:val="both"/>
        <w:rPr>
          <w:rFonts w:ascii="Abadi" w:hAnsi="Abadi"/>
        </w:rPr>
      </w:pPr>
      <w:r>
        <w:rPr>
          <w:rFonts w:ascii="Abadi" w:hAnsi="Abadi"/>
        </w:rPr>
        <w:lastRenderedPageBreak/>
        <w:t>Concerns and objectives</w:t>
      </w:r>
    </w:p>
    <w:p w14:paraId="7547CBAD" w14:textId="5E5F39AD" w:rsidR="00D65884" w:rsidRPr="00E64296" w:rsidRDefault="00D65884" w:rsidP="00D65884">
      <w:pPr>
        <w:jc w:val="both"/>
        <w:rPr>
          <w:rFonts w:ascii="Abadi" w:hAnsi="Abadi"/>
          <w:sz w:val="20"/>
          <w:szCs w:val="20"/>
        </w:rPr>
      </w:pPr>
      <w:r w:rsidRPr="00E64296">
        <w:rPr>
          <w:rFonts w:ascii="Abadi" w:hAnsi="Abadi"/>
          <w:sz w:val="20"/>
          <w:szCs w:val="20"/>
        </w:rPr>
        <w:t xml:space="preserve">The </w:t>
      </w:r>
      <w:r w:rsidR="00E64296" w:rsidRPr="00E64296">
        <w:rPr>
          <w:rFonts w:ascii="Abadi" w:hAnsi="Abadi"/>
          <w:sz w:val="20"/>
          <w:szCs w:val="20"/>
        </w:rPr>
        <w:t xml:space="preserve">main </w:t>
      </w:r>
      <w:r w:rsidRPr="00E64296">
        <w:rPr>
          <w:rFonts w:ascii="Abadi" w:hAnsi="Abadi"/>
          <w:sz w:val="20"/>
          <w:szCs w:val="20"/>
        </w:rPr>
        <w:t xml:space="preserve">concern </w:t>
      </w:r>
      <w:r w:rsidR="00E64296" w:rsidRPr="00E64296">
        <w:rPr>
          <w:rFonts w:ascii="Abadi" w:hAnsi="Abadi"/>
          <w:sz w:val="20"/>
          <w:szCs w:val="20"/>
        </w:rPr>
        <w:t xml:space="preserve">isn’t </w:t>
      </w:r>
      <w:r w:rsidRPr="00E64296">
        <w:rPr>
          <w:rFonts w:ascii="Abadi" w:hAnsi="Abadi"/>
          <w:sz w:val="20"/>
          <w:szCs w:val="20"/>
        </w:rPr>
        <w:t xml:space="preserve">about </w:t>
      </w:r>
      <w:proofErr w:type="spellStart"/>
      <w:r w:rsidRPr="00E64296">
        <w:rPr>
          <w:rFonts w:ascii="Abadi" w:hAnsi="Abadi"/>
          <w:sz w:val="20"/>
          <w:szCs w:val="20"/>
        </w:rPr>
        <w:t>accurary</w:t>
      </w:r>
      <w:proofErr w:type="spellEnd"/>
      <w:r w:rsidRPr="00E64296">
        <w:rPr>
          <w:rFonts w:ascii="Abadi" w:hAnsi="Abadi"/>
          <w:sz w:val="20"/>
          <w:szCs w:val="20"/>
        </w:rPr>
        <w:t xml:space="preserve"> of the current model, it’s </w:t>
      </w:r>
      <w:r w:rsidR="00E64296" w:rsidRPr="00E64296">
        <w:rPr>
          <w:rFonts w:ascii="Abadi" w:hAnsi="Abadi"/>
          <w:sz w:val="20"/>
          <w:szCs w:val="20"/>
        </w:rPr>
        <w:t>about</w:t>
      </w:r>
      <w:r w:rsidRPr="00E64296">
        <w:rPr>
          <w:rFonts w:ascii="Abadi" w:hAnsi="Abadi"/>
          <w:sz w:val="20"/>
          <w:szCs w:val="20"/>
        </w:rPr>
        <w:t xml:space="preserve"> how long this model will be accurate enough. As </w:t>
      </w:r>
      <w:r w:rsidR="00E64296" w:rsidRPr="00E64296">
        <w:rPr>
          <w:rFonts w:ascii="Abadi" w:hAnsi="Abadi"/>
          <w:sz w:val="20"/>
          <w:szCs w:val="20"/>
        </w:rPr>
        <w:t xml:space="preserve">evoked earlier, historical Bitcoin patterns’ cycles </w:t>
      </w:r>
      <w:r w:rsidRPr="00E64296">
        <w:rPr>
          <w:rFonts w:ascii="Abadi" w:hAnsi="Abadi"/>
          <w:sz w:val="20"/>
          <w:szCs w:val="20"/>
        </w:rPr>
        <w:t xml:space="preserve">are </w:t>
      </w:r>
      <w:r w:rsidR="00E64296" w:rsidRPr="00E64296">
        <w:rPr>
          <w:rFonts w:ascii="Abadi" w:hAnsi="Abadi"/>
          <w:sz w:val="20"/>
          <w:szCs w:val="20"/>
        </w:rPr>
        <w:t xml:space="preserve">very similar in terms duration and very different at the same time, especially in terms of expansion which tends to be logarithmic. This affects a lot the model as some independent variables I’ll use will show less extreme values through time. </w:t>
      </w:r>
    </w:p>
    <w:p w14:paraId="080697E8" w14:textId="77777777" w:rsidR="00E64296" w:rsidRPr="00E64296" w:rsidRDefault="00E64296" w:rsidP="00D65884">
      <w:pPr>
        <w:jc w:val="both"/>
        <w:rPr>
          <w:rFonts w:ascii="Abadi" w:hAnsi="Abadi"/>
          <w:sz w:val="20"/>
          <w:szCs w:val="20"/>
        </w:rPr>
      </w:pPr>
    </w:p>
    <w:p w14:paraId="2847AD38" w14:textId="5220CD20" w:rsidR="00D65884" w:rsidRPr="00E64296" w:rsidRDefault="00E64296" w:rsidP="00D65884">
      <w:pPr>
        <w:jc w:val="both"/>
        <w:rPr>
          <w:rFonts w:ascii="Abadi" w:hAnsi="Abadi"/>
          <w:sz w:val="20"/>
          <w:szCs w:val="20"/>
        </w:rPr>
      </w:pPr>
      <w:r w:rsidRPr="00E64296">
        <w:rPr>
          <w:rFonts w:ascii="Abadi" w:hAnsi="Abadi"/>
          <w:noProof/>
          <w:sz w:val="20"/>
          <w:szCs w:val="20"/>
        </w:rPr>
        <w:drawing>
          <wp:inline distT="0" distB="0" distL="0" distR="0" wp14:anchorId="4F6A1FBD" wp14:editId="7BA8D3C8">
            <wp:extent cx="5943600" cy="2284095"/>
            <wp:effectExtent l="0" t="0" r="0" b="1905"/>
            <wp:docPr id="1815899046" name="Picture 1" descr="A graph showing a line going up">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899046" name="Picture 1" descr="A graph showing a line going up">
                      <a:hlinkClick r:id="rId10"/>
                    </pic:cNvPr>
                    <pic:cNvPicPr/>
                  </pic:nvPicPr>
                  <pic:blipFill>
                    <a:blip r:embed="rId11"/>
                    <a:stretch>
                      <a:fillRect/>
                    </a:stretch>
                  </pic:blipFill>
                  <pic:spPr>
                    <a:xfrm>
                      <a:off x="0" y="0"/>
                      <a:ext cx="5943600" cy="2284095"/>
                    </a:xfrm>
                    <a:prstGeom prst="rect">
                      <a:avLst/>
                    </a:prstGeom>
                  </pic:spPr>
                </pic:pic>
              </a:graphicData>
            </a:graphic>
          </wp:inline>
        </w:drawing>
      </w:r>
    </w:p>
    <w:p w14:paraId="355E6A80" w14:textId="77777777" w:rsidR="00D65884" w:rsidRPr="00E64296" w:rsidRDefault="00D65884" w:rsidP="00D65884">
      <w:pPr>
        <w:jc w:val="both"/>
        <w:rPr>
          <w:rFonts w:ascii="Abadi" w:hAnsi="Abadi"/>
          <w:sz w:val="20"/>
          <w:szCs w:val="20"/>
        </w:rPr>
      </w:pPr>
    </w:p>
    <w:p w14:paraId="26ECD7A0" w14:textId="7DA3782D" w:rsidR="00D65884" w:rsidRPr="00D65884" w:rsidRDefault="00D65884" w:rsidP="00D65884">
      <w:pPr>
        <w:jc w:val="both"/>
        <w:rPr>
          <w:rFonts w:ascii="Abadi" w:hAnsi="Abadi"/>
          <w:sz w:val="20"/>
          <w:szCs w:val="20"/>
        </w:rPr>
      </w:pPr>
      <w:r w:rsidRPr="00D65884">
        <w:rPr>
          <w:rFonts w:ascii="Abadi" w:hAnsi="Abadi"/>
          <w:sz w:val="20"/>
          <w:szCs w:val="20"/>
        </w:rPr>
        <w:t xml:space="preserve">While the concept of capitalizing on extremes of fear and greed is intuitive, translating this into a systematic and actionable tool requires careful analysis and validation. </w:t>
      </w:r>
    </w:p>
    <w:p w14:paraId="106819EA" w14:textId="77777777" w:rsidR="002C10B1" w:rsidRDefault="00D65884" w:rsidP="002C10B1">
      <w:pPr>
        <w:jc w:val="both"/>
        <w:rPr>
          <w:rFonts w:ascii="Abadi" w:hAnsi="Abadi"/>
          <w:sz w:val="20"/>
          <w:szCs w:val="20"/>
        </w:rPr>
      </w:pPr>
      <w:r w:rsidRPr="00D65884">
        <w:rPr>
          <w:rFonts w:ascii="Abadi" w:hAnsi="Abadi"/>
          <w:sz w:val="20"/>
          <w:szCs w:val="20"/>
        </w:rPr>
        <w:t xml:space="preserve">Additionally, the </w:t>
      </w:r>
      <w:proofErr w:type="spellStart"/>
      <w:r w:rsidRPr="00D65884">
        <w:rPr>
          <w:rFonts w:ascii="Abadi" w:hAnsi="Abadi"/>
          <w:sz w:val="20"/>
          <w:szCs w:val="20"/>
        </w:rPr>
        <w:t>cryptomarket’s</w:t>
      </w:r>
      <w:proofErr w:type="spellEnd"/>
      <w:r w:rsidRPr="00D65884">
        <w:rPr>
          <w:rFonts w:ascii="Abadi" w:hAnsi="Abadi"/>
          <w:sz w:val="20"/>
          <w:szCs w:val="20"/>
        </w:rPr>
        <w:t xml:space="preserve"> relatively short history poses a significant constraint, as the limited dataset may lead to overfitting or misinterpretation of patterns. </w:t>
      </w:r>
      <w:r w:rsidR="000608A4">
        <w:rPr>
          <w:rFonts w:ascii="Abadi" w:hAnsi="Abadi"/>
          <w:sz w:val="20"/>
          <w:szCs w:val="20"/>
        </w:rPr>
        <w:t>Therefore, a</w:t>
      </w:r>
      <w:r w:rsidRPr="00D65884">
        <w:rPr>
          <w:rFonts w:ascii="Abadi" w:hAnsi="Abadi"/>
          <w:sz w:val="20"/>
          <w:szCs w:val="20"/>
        </w:rPr>
        <w:t>nother key concern is ensuring that the indicator accounts for false signals, which could erode its effectiveness over time.</w:t>
      </w:r>
      <w:r w:rsidR="002C10B1">
        <w:rPr>
          <w:rFonts w:ascii="Abadi" w:hAnsi="Abadi"/>
          <w:sz w:val="20"/>
          <w:szCs w:val="20"/>
        </w:rPr>
        <w:t xml:space="preserve"> </w:t>
      </w:r>
    </w:p>
    <w:p w14:paraId="20898808" w14:textId="55DCBDBF" w:rsidR="002C10B1" w:rsidRPr="00D65884" w:rsidRDefault="002C10B1" w:rsidP="002C10B1">
      <w:pPr>
        <w:jc w:val="both"/>
        <w:rPr>
          <w:rFonts w:ascii="Abadi" w:hAnsi="Abadi"/>
          <w:sz w:val="20"/>
          <w:szCs w:val="20"/>
        </w:rPr>
      </w:pPr>
      <w:r>
        <w:rPr>
          <w:rFonts w:ascii="Abadi" w:hAnsi="Abadi"/>
          <w:sz w:val="20"/>
          <w:szCs w:val="20"/>
        </w:rPr>
        <w:t xml:space="preserve">That is why I will update the model after every new local bottom* and local top*. This will enhance the ability to capture updated new trends, coefficients, </w:t>
      </w:r>
      <w:proofErr w:type="spellStart"/>
      <w:r>
        <w:rPr>
          <w:rFonts w:ascii="Abadi" w:hAnsi="Abadi"/>
          <w:sz w:val="20"/>
          <w:szCs w:val="20"/>
        </w:rPr>
        <w:t>seasonalities</w:t>
      </w:r>
      <w:proofErr w:type="spellEnd"/>
      <w:r>
        <w:rPr>
          <w:rFonts w:ascii="Abadi" w:hAnsi="Abadi"/>
          <w:sz w:val="20"/>
          <w:szCs w:val="20"/>
        </w:rPr>
        <w:t xml:space="preserve"> and other patterns up-to-date. </w:t>
      </w:r>
    </w:p>
    <w:p w14:paraId="275EAE6A" w14:textId="77777777" w:rsidR="000608A4" w:rsidRDefault="000608A4" w:rsidP="00D65884">
      <w:pPr>
        <w:jc w:val="both"/>
        <w:rPr>
          <w:rFonts w:ascii="Abadi" w:hAnsi="Abadi"/>
          <w:sz w:val="20"/>
          <w:szCs w:val="20"/>
        </w:rPr>
      </w:pPr>
    </w:p>
    <w:p w14:paraId="1ADF9F96" w14:textId="05DBF022" w:rsidR="002C10B1" w:rsidRDefault="002C10B1" w:rsidP="00D65884">
      <w:pPr>
        <w:jc w:val="both"/>
        <w:rPr>
          <w:rFonts w:ascii="Abadi" w:hAnsi="Abadi"/>
          <w:sz w:val="20"/>
          <w:szCs w:val="20"/>
        </w:rPr>
      </w:pPr>
      <w:r>
        <w:rPr>
          <w:rFonts w:ascii="Abadi" w:hAnsi="Abadi"/>
          <w:sz w:val="20"/>
          <w:szCs w:val="20"/>
        </w:rPr>
        <w:t xml:space="preserve">The main objectives of this model will be to have both performance and validation very good metrics. Threshold, criteria and t-tests used are developed in the third chapter. </w:t>
      </w:r>
    </w:p>
    <w:p w14:paraId="73B00164" w14:textId="77777777" w:rsidR="00090B8C" w:rsidRDefault="00090B8C" w:rsidP="00D65884">
      <w:pPr>
        <w:jc w:val="both"/>
        <w:rPr>
          <w:rFonts w:ascii="Abadi" w:hAnsi="Abadi"/>
        </w:rPr>
      </w:pPr>
    </w:p>
    <w:p w14:paraId="6F0E48A0" w14:textId="5935ED62" w:rsidR="00C379CB" w:rsidRPr="0007605D" w:rsidRDefault="00EB48BC" w:rsidP="0007605D">
      <w:pPr>
        <w:jc w:val="both"/>
        <w:rPr>
          <w:rFonts w:ascii="Abadi" w:hAnsi="Abadi"/>
          <w:b/>
          <w:bCs/>
        </w:rPr>
      </w:pPr>
      <w:r w:rsidRPr="0007605D">
        <w:rPr>
          <w:rFonts w:ascii="Abadi" w:hAnsi="Abadi"/>
          <w:b/>
          <w:bCs/>
        </w:rPr>
        <w:t xml:space="preserve">Disclaimer </w:t>
      </w:r>
    </w:p>
    <w:p w14:paraId="4EBC4C4C" w14:textId="7979FBBE" w:rsidR="00C379CB" w:rsidRPr="00C379CB" w:rsidRDefault="00C379CB" w:rsidP="00C379CB">
      <w:pPr>
        <w:jc w:val="both"/>
        <w:rPr>
          <w:rFonts w:ascii="Abadi" w:hAnsi="Abadi"/>
          <w:sz w:val="20"/>
          <w:szCs w:val="20"/>
        </w:rPr>
      </w:pPr>
      <w:r w:rsidRPr="00C379CB">
        <w:rPr>
          <w:rFonts w:ascii="Abadi" w:hAnsi="Abadi"/>
          <w:sz w:val="20"/>
          <w:szCs w:val="20"/>
        </w:rPr>
        <w:t xml:space="preserve">This research and the indicator developed are intended for informational and educational purposes only and should not be considered financial advice. Trade at your own risk. </w:t>
      </w:r>
    </w:p>
    <w:p w14:paraId="06E65E4C" w14:textId="77777777" w:rsidR="00C379CB" w:rsidRDefault="00C379CB" w:rsidP="00C379CB">
      <w:pPr>
        <w:rPr>
          <w:rFonts w:ascii="Abadi" w:hAnsi="Abadi"/>
        </w:rPr>
      </w:pPr>
    </w:p>
    <w:p w14:paraId="3B1CF2FA" w14:textId="77777777" w:rsidR="00C379CB" w:rsidRDefault="00C379CB" w:rsidP="00C379CB">
      <w:pPr>
        <w:rPr>
          <w:rFonts w:ascii="Abadi" w:hAnsi="Abadi"/>
        </w:rPr>
      </w:pPr>
    </w:p>
    <w:p w14:paraId="127097A0" w14:textId="77777777" w:rsidR="00C379CB" w:rsidRPr="00090B8C" w:rsidRDefault="00C379CB" w:rsidP="00C379CB">
      <w:pPr>
        <w:jc w:val="both"/>
        <w:rPr>
          <w:rFonts w:ascii="Abadi" w:hAnsi="Abadi"/>
          <w:sz w:val="16"/>
          <w:szCs w:val="16"/>
        </w:rPr>
      </w:pPr>
      <w:r w:rsidRPr="00090B8C">
        <w:rPr>
          <w:rFonts w:ascii="Abadi" w:hAnsi="Abadi"/>
          <w:sz w:val="16"/>
          <w:szCs w:val="16"/>
        </w:rPr>
        <w:t xml:space="preserve">*A new local top will be set if the price goes below the last cycle all-time-high (I will take the local ATH from the current cycle). </w:t>
      </w:r>
    </w:p>
    <w:p w14:paraId="48E7C8DD" w14:textId="29D42594" w:rsidR="00C379CB" w:rsidRPr="0007605D" w:rsidRDefault="00C379CB" w:rsidP="00C379CB">
      <w:pPr>
        <w:jc w:val="both"/>
        <w:rPr>
          <w:rFonts w:ascii="Abadi" w:hAnsi="Abadi"/>
          <w:sz w:val="16"/>
          <w:szCs w:val="16"/>
        </w:rPr>
      </w:pPr>
      <w:r w:rsidRPr="00090B8C">
        <w:rPr>
          <w:rFonts w:ascii="Abadi" w:hAnsi="Abadi"/>
          <w:sz w:val="16"/>
          <w:szCs w:val="16"/>
        </w:rPr>
        <w:t xml:space="preserve">*A new local bottom will be set if the price goes above the last ATH (I will take the local ATL from the current cycle). </w:t>
      </w:r>
    </w:p>
    <w:p w14:paraId="4D115B94" w14:textId="462A8952" w:rsidR="00EB48BC" w:rsidRPr="00E1274C" w:rsidRDefault="004530D1" w:rsidP="00E1274C">
      <w:pPr>
        <w:pStyle w:val="ListParagraph"/>
        <w:numPr>
          <w:ilvl w:val="0"/>
          <w:numId w:val="1"/>
        </w:numPr>
        <w:jc w:val="both"/>
        <w:rPr>
          <w:rFonts w:ascii="Abadi" w:hAnsi="Abadi"/>
        </w:rPr>
      </w:pPr>
      <w:r>
        <w:rPr>
          <w:rFonts w:ascii="Abadi" w:hAnsi="Abadi"/>
        </w:rPr>
        <w:lastRenderedPageBreak/>
        <w:t>Indicators</w:t>
      </w:r>
    </w:p>
    <w:p w14:paraId="1D2A12DF" w14:textId="5DFF710D" w:rsidR="00FC467B" w:rsidRPr="00E031C5" w:rsidRDefault="00B94D6A" w:rsidP="00FC467B">
      <w:pPr>
        <w:pStyle w:val="ListParagraph"/>
        <w:numPr>
          <w:ilvl w:val="1"/>
          <w:numId w:val="1"/>
        </w:numPr>
        <w:jc w:val="both"/>
        <w:rPr>
          <w:rFonts w:ascii="Abadi" w:hAnsi="Abadi"/>
          <w:lang w:val="fr-FR"/>
        </w:rPr>
      </w:pPr>
      <w:r>
        <w:rPr>
          <w:rFonts w:ascii="Abadi" w:hAnsi="Abadi"/>
          <w:lang w:val="fr-FR"/>
        </w:rPr>
        <w:t xml:space="preserve">List of </w:t>
      </w:r>
      <w:proofErr w:type="spellStart"/>
      <w:r>
        <w:rPr>
          <w:rFonts w:ascii="Abadi" w:hAnsi="Abadi"/>
          <w:lang w:val="fr-FR"/>
        </w:rPr>
        <w:t>independent</w:t>
      </w:r>
      <w:proofErr w:type="spellEnd"/>
      <w:r>
        <w:rPr>
          <w:rFonts w:ascii="Abadi" w:hAnsi="Abadi"/>
          <w:lang w:val="fr-FR"/>
        </w:rPr>
        <w:t xml:space="preserve"> variables </w:t>
      </w:r>
      <w:proofErr w:type="spellStart"/>
      <w:r>
        <w:rPr>
          <w:rFonts w:ascii="Abadi" w:hAnsi="Abadi"/>
          <w:lang w:val="fr-FR"/>
        </w:rPr>
        <w:t>used</w:t>
      </w:r>
      <w:proofErr w:type="spellEnd"/>
    </w:p>
    <w:p w14:paraId="0516984A" w14:textId="4EDCEEF4" w:rsidR="00BB594E" w:rsidRPr="00E031C5" w:rsidRDefault="00E031C5" w:rsidP="00FC467B">
      <w:pPr>
        <w:jc w:val="both"/>
        <w:rPr>
          <w:rFonts w:ascii="Abadi" w:hAnsi="Abadi"/>
          <w:sz w:val="20"/>
          <w:szCs w:val="20"/>
        </w:rPr>
      </w:pPr>
      <w:r w:rsidRPr="00E031C5">
        <w:rPr>
          <w:rFonts w:ascii="Abadi" w:hAnsi="Abadi"/>
          <w:sz w:val="20"/>
          <w:szCs w:val="20"/>
        </w:rPr>
        <w:t xml:space="preserve">The selection of independent variables was painstaking and reworked progressively during testing. The initial, non-exhaustive list included around twenty technical indicators, but the final version contains exactly seven. All the indicators used come from </w:t>
      </w:r>
      <w:proofErr w:type="spellStart"/>
      <w:r w:rsidRPr="00E031C5">
        <w:rPr>
          <w:rFonts w:ascii="Abadi" w:hAnsi="Abadi"/>
          <w:sz w:val="20"/>
          <w:szCs w:val="20"/>
        </w:rPr>
        <w:t>TradingView</w:t>
      </w:r>
      <w:proofErr w:type="spellEnd"/>
      <w:r w:rsidRPr="00E031C5">
        <w:rPr>
          <w:rFonts w:ascii="Abadi" w:hAnsi="Abadi"/>
          <w:sz w:val="20"/>
          <w:szCs w:val="20"/>
        </w:rPr>
        <w:t>, with most being community-created indicators.</w:t>
      </w:r>
      <w:r w:rsidRPr="00E031C5">
        <w:rPr>
          <w:rFonts w:ascii="Abadi" w:hAnsi="Abadi"/>
          <w:sz w:val="20"/>
          <w:szCs w:val="20"/>
        </w:rPr>
        <w:br/>
      </w:r>
    </w:p>
    <w:p w14:paraId="2D7E8A8C" w14:textId="79274E53" w:rsidR="00FC467B" w:rsidRPr="00406952" w:rsidRDefault="00FC467B" w:rsidP="00FC467B">
      <w:pPr>
        <w:jc w:val="both"/>
        <w:rPr>
          <w:rFonts w:ascii="Abadi" w:hAnsi="Abadi"/>
          <w:b/>
          <w:bCs/>
          <w:sz w:val="20"/>
          <w:szCs w:val="20"/>
        </w:rPr>
      </w:pPr>
      <w:r w:rsidRPr="00406952">
        <w:rPr>
          <w:rFonts w:ascii="Abadi" w:hAnsi="Abadi"/>
          <w:b/>
          <w:bCs/>
          <w:sz w:val="20"/>
          <w:szCs w:val="20"/>
        </w:rPr>
        <w:t>Net Unrealized Profit and Loss (NUPL)</w:t>
      </w:r>
    </w:p>
    <w:p w14:paraId="34A1F3D6" w14:textId="6FC1DF21" w:rsidR="007C4612" w:rsidRPr="00BB594E" w:rsidRDefault="00FC467B" w:rsidP="00BB594E">
      <w:pPr>
        <w:pStyle w:val="ListParagraph"/>
        <w:numPr>
          <w:ilvl w:val="0"/>
          <w:numId w:val="4"/>
        </w:numPr>
        <w:jc w:val="both"/>
        <w:rPr>
          <w:rFonts w:ascii="Abadi" w:hAnsi="Abadi"/>
          <w:b/>
          <w:bCs/>
          <w:sz w:val="20"/>
          <w:szCs w:val="20"/>
        </w:rPr>
      </w:pPr>
      <w:r w:rsidRPr="00406952">
        <w:rPr>
          <w:rFonts w:ascii="Abadi" w:hAnsi="Abadi"/>
          <w:b/>
          <w:bCs/>
          <w:sz w:val="20"/>
          <w:szCs w:val="20"/>
        </w:rPr>
        <w:t xml:space="preserve">Description: </w:t>
      </w:r>
      <w:r w:rsidR="007C4612" w:rsidRPr="007C4612">
        <w:rPr>
          <w:rFonts w:ascii="Abadi" w:hAnsi="Abadi"/>
          <w:sz w:val="20"/>
          <w:szCs w:val="20"/>
        </w:rPr>
        <w:t>Net Unrealized Profit and Loss (NUPL) is a financial metric used to assess the overall profitability of holders of an asset by analyzing unrealized gains and losses. It calculates the difference between unrealized profits (when the asset's current price is higher than the purchase price) and unrealized losses (when the purchase price exceeds the current price), relative to the market capitalization. A positive NUPL indicates that the majority of holders are in profit, while a negative NUPL suggests most are at a loss. This metric is widely used to gauge market sentiment and identify potential trend reversals. High or low extremes in NUPL often signal overbought or oversold market conditions, respectively.</w:t>
      </w:r>
    </w:p>
    <w:p w14:paraId="05DCFD0B" w14:textId="7EEFCFDE" w:rsidR="00BB594E" w:rsidRPr="00BB594E" w:rsidRDefault="00FC467B" w:rsidP="00BB594E">
      <w:pPr>
        <w:pStyle w:val="ListParagraph"/>
        <w:numPr>
          <w:ilvl w:val="0"/>
          <w:numId w:val="4"/>
        </w:numPr>
        <w:jc w:val="both"/>
        <w:rPr>
          <w:rStyle w:val="Hyperlink"/>
          <w:rFonts w:ascii="Abadi" w:hAnsi="Abadi"/>
          <w:b/>
          <w:bCs/>
          <w:color w:val="auto"/>
          <w:sz w:val="20"/>
          <w:szCs w:val="20"/>
          <w:u w:val="none"/>
        </w:rPr>
      </w:pPr>
      <w:r w:rsidRPr="00406952">
        <w:rPr>
          <w:rFonts w:ascii="Abadi" w:hAnsi="Abadi"/>
          <w:b/>
          <w:bCs/>
          <w:sz w:val="20"/>
          <w:szCs w:val="20"/>
        </w:rPr>
        <w:t xml:space="preserve">Credits: </w:t>
      </w:r>
      <w:hyperlink r:id="rId12" w:history="1">
        <w:r w:rsidR="009A71F2" w:rsidRPr="00EE5BCE">
          <w:rPr>
            <w:rStyle w:val="Hyperlink"/>
            <w:rFonts w:ascii="Abadi" w:hAnsi="Abadi"/>
            <w:sz w:val="20"/>
            <w:szCs w:val="20"/>
          </w:rPr>
          <w:t>VanHe1sing</w:t>
        </w:r>
      </w:hyperlink>
    </w:p>
    <w:p w14:paraId="7D061C69" w14:textId="77777777" w:rsidR="00BB594E" w:rsidRPr="00BB594E" w:rsidRDefault="00BB594E" w:rsidP="00BB594E">
      <w:pPr>
        <w:pStyle w:val="ListParagraph"/>
        <w:jc w:val="both"/>
        <w:rPr>
          <w:rFonts w:ascii="Abadi" w:hAnsi="Abadi"/>
          <w:b/>
          <w:bCs/>
          <w:sz w:val="20"/>
          <w:szCs w:val="20"/>
        </w:rPr>
      </w:pPr>
    </w:p>
    <w:p w14:paraId="6E430F10" w14:textId="342E1657" w:rsidR="00FC467B" w:rsidRPr="00406952" w:rsidRDefault="00FC467B" w:rsidP="00FC467B">
      <w:pPr>
        <w:jc w:val="both"/>
        <w:rPr>
          <w:rFonts w:ascii="Abadi" w:hAnsi="Abadi"/>
          <w:b/>
          <w:bCs/>
          <w:sz w:val="20"/>
          <w:szCs w:val="20"/>
        </w:rPr>
      </w:pPr>
      <w:r w:rsidRPr="00406952">
        <w:rPr>
          <w:rFonts w:ascii="Abadi" w:hAnsi="Abadi"/>
          <w:b/>
          <w:bCs/>
          <w:sz w:val="20"/>
          <w:szCs w:val="20"/>
        </w:rPr>
        <w:t>Spent Output Profit Ratio (SOPR)</w:t>
      </w:r>
    </w:p>
    <w:p w14:paraId="048784BE" w14:textId="4F945DFC" w:rsidR="00EE5EED" w:rsidRPr="00BB594E" w:rsidRDefault="00FC467B" w:rsidP="00BB594E">
      <w:pPr>
        <w:pStyle w:val="ListParagraph"/>
        <w:numPr>
          <w:ilvl w:val="0"/>
          <w:numId w:val="4"/>
        </w:numPr>
        <w:jc w:val="both"/>
        <w:rPr>
          <w:rFonts w:ascii="Abadi" w:hAnsi="Abadi"/>
          <w:b/>
          <w:bCs/>
          <w:sz w:val="20"/>
          <w:szCs w:val="20"/>
        </w:rPr>
      </w:pPr>
      <w:r w:rsidRPr="00406952">
        <w:rPr>
          <w:rFonts w:ascii="Abadi" w:hAnsi="Abadi"/>
          <w:b/>
          <w:bCs/>
          <w:sz w:val="20"/>
          <w:szCs w:val="20"/>
        </w:rPr>
        <w:t xml:space="preserve">Description: </w:t>
      </w:r>
      <w:r w:rsidR="00E170B7" w:rsidRPr="00E170B7">
        <w:rPr>
          <w:rFonts w:ascii="Abadi" w:hAnsi="Abadi"/>
          <w:sz w:val="20"/>
          <w:szCs w:val="20"/>
        </w:rPr>
        <w:t>Spent Output Profit Ratio (SOPR) is a financial metric that measures the profitability of coins moved on a blockchain. It is calculated as the ratio of the selling price (realized value) to the purchase price (cost basis) of spent outputs. A SOPR value above 1 indicates that holders are selling at a profit, while a value below 1 suggests sales are at a loss. This metric helps identify market sentiment, with high SOPR values signaling profit-taking phases and low values indicating capitulation or undervaluation. SOPR trends are often used to predict potential market reversals or confirm ongoing trends.</w:t>
      </w:r>
    </w:p>
    <w:p w14:paraId="171E6480" w14:textId="40EE49C3" w:rsidR="00BB594E" w:rsidRPr="00BB594E" w:rsidRDefault="00FC467B" w:rsidP="00BB594E">
      <w:pPr>
        <w:pStyle w:val="ListParagraph"/>
        <w:numPr>
          <w:ilvl w:val="0"/>
          <w:numId w:val="4"/>
        </w:numPr>
        <w:jc w:val="both"/>
        <w:rPr>
          <w:rStyle w:val="Hyperlink"/>
          <w:rFonts w:ascii="Abadi" w:hAnsi="Abadi"/>
          <w:b/>
          <w:bCs/>
          <w:color w:val="auto"/>
          <w:sz w:val="20"/>
          <w:szCs w:val="20"/>
          <w:u w:val="none"/>
        </w:rPr>
      </w:pPr>
      <w:r w:rsidRPr="00406952">
        <w:rPr>
          <w:rFonts w:ascii="Abadi" w:hAnsi="Abadi"/>
          <w:b/>
          <w:bCs/>
          <w:sz w:val="20"/>
          <w:szCs w:val="20"/>
        </w:rPr>
        <w:t>Credits</w:t>
      </w:r>
      <w:r w:rsidR="005248E3">
        <w:rPr>
          <w:rFonts w:ascii="Abadi" w:hAnsi="Abadi"/>
          <w:b/>
          <w:bCs/>
          <w:sz w:val="20"/>
          <w:szCs w:val="20"/>
        </w:rPr>
        <w:t xml:space="preserve">: </w:t>
      </w:r>
      <w:hyperlink r:id="rId13" w:history="1">
        <w:r w:rsidR="005248E3" w:rsidRPr="005248E3">
          <w:rPr>
            <w:rStyle w:val="Hyperlink"/>
            <w:rFonts w:ascii="Abadi" w:hAnsi="Abadi"/>
            <w:sz w:val="20"/>
            <w:szCs w:val="20"/>
          </w:rPr>
          <w:t>Pinnacle</w:t>
        </w:r>
        <w:r w:rsidR="00CC6301">
          <w:rPr>
            <w:rStyle w:val="Hyperlink"/>
            <w:rFonts w:ascii="Abadi" w:hAnsi="Abadi"/>
            <w:sz w:val="20"/>
            <w:szCs w:val="20"/>
          </w:rPr>
          <w:t xml:space="preserve"> </w:t>
        </w:r>
        <w:r w:rsidR="005248E3" w:rsidRPr="005248E3">
          <w:rPr>
            <w:rStyle w:val="Hyperlink"/>
            <w:rFonts w:ascii="Abadi" w:hAnsi="Abadi"/>
            <w:sz w:val="20"/>
            <w:szCs w:val="20"/>
          </w:rPr>
          <w:t>Investor</w:t>
        </w:r>
      </w:hyperlink>
    </w:p>
    <w:p w14:paraId="15AD64AC" w14:textId="77777777" w:rsidR="00BB594E" w:rsidRPr="00BB594E" w:rsidRDefault="00BB594E" w:rsidP="00BB594E">
      <w:pPr>
        <w:pStyle w:val="ListParagraph"/>
        <w:jc w:val="both"/>
        <w:rPr>
          <w:rFonts w:ascii="Abadi" w:hAnsi="Abadi"/>
          <w:b/>
          <w:bCs/>
          <w:sz w:val="20"/>
          <w:szCs w:val="20"/>
        </w:rPr>
      </w:pPr>
    </w:p>
    <w:p w14:paraId="721C7B1D" w14:textId="319F3B5E" w:rsidR="00FC467B" w:rsidRPr="00406952" w:rsidRDefault="00FC467B" w:rsidP="00FC467B">
      <w:pPr>
        <w:jc w:val="both"/>
        <w:rPr>
          <w:rFonts w:ascii="Abadi" w:hAnsi="Abadi"/>
          <w:b/>
          <w:bCs/>
          <w:sz w:val="20"/>
          <w:szCs w:val="20"/>
        </w:rPr>
      </w:pPr>
      <w:r w:rsidRPr="00406952">
        <w:rPr>
          <w:rFonts w:ascii="Abadi" w:hAnsi="Abadi"/>
          <w:b/>
          <w:bCs/>
          <w:sz w:val="20"/>
          <w:szCs w:val="20"/>
        </w:rPr>
        <w:t>Market Value to Realized Value Z-score (MVRV-Z)</w:t>
      </w:r>
    </w:p>
    <w:p w14:paraId="24D114E1" w14:textId="59F75983" w:rsidR="00D05EAB" w:rsidRPr="00BB594E" w:rsidRDefault="00FC467B" w:rsidP="00BB594E">
      <w:pPr>
        <w:pStyle w:val="ListParagraph"/>
        <w:numPr>
          <w:ilvl w:val="0"/>
          <w:numId w:val="4"/>
        </w:numPr>
        <w:jc w:val="both"/>
        <w:rPr>
          <w:rFonts w:ascii="Abadi" w:hAnsi="Abadi"/>
          <w:b/>
          <w:bCs/>
          <w:sz w:val="20"/>
          <w:szCs w:val="20"/>
        </w:rPr>
      </w:pPr>
      <w:r w:rsidRPr="00406952">
        <w:rPr>
          <w:rFonts w:ascii="Abadi" w:hAnsi="Abadi"/>
          <w:b/>
          <w:bCs/>
          <w:sz w:val="20"/>
          <w:szCs w:val="20"/>
        </w:rPr>
        <w:t xml:space="preserve">Description: </w:t>
      </w:r>
      <w:r w:rsidR="00893842" w:rsidRPr="00893842">
        <w:rPr>
          <w:rFonts w:ascii="Abadi" w:hAnsi="Abadi"/>
          <w:sz w:val="20"/>
          <w:szCs w:val="20"/>
        </w:rPr>
        <w:t>The MVRV-Z Score is a blockchain metric used to assess whether an asset is overvalued or undervalued relative to its "fair value." It is calculated by comparing the Market Value (market capitalization) and Realized Value (the aggregate value based on purchase prices), with a Z-score standardization to highlight deviations. A high Z-score indicates overvaluation, often signaling market tops, while a low Z-score suggests undervaluation, potentially indicating market bottoms. This metric is particularly useful for spotting extremes in market sentiment and identifying potential buying or selling opportunities. It is widely used in cryptocurrency analysis for long-term trend evaluation.</w:t>
      </w:r>
    </w:p>
    <w:p w14:paraId="0B2ED2E3" w14:textId="0F4C2C3A" w:rsidR="00EE5EED" w:rsidRPr="00BB594E" w:rsidRDefault="00FC467B" w:rsidP="00FC467B">
      <w:pPr>
        <w:pStyle w:val="ListParagraph"/>
        <w:numPr>
          <w:ilvl w:val="0"/>
          <w:numId w:val="4"/>
        </w:numPr>
        <w:jc w:val="both"/>
        <w:rPr>
          <w:rStyle w:val="Hyperlink"/>
          <w:rFonts w:ascii="Abadi" w:hAnsi="Abadi"/>
          <w:b/>
          <w:bCs/>
          <w:color w:val="auto"/>
          <w:sz w:val="20"/>
          <w:szCs w:val="20"/>
          <w:u w:val="none"/>
        </w:rPr>
      </w:pPr>
      <w:r w:rsidRPr="00406952">
        <w:rPr>
          <w:rFonts w:ascii="Abadi" w:hAnsi="Abadi"/>
          <w:b/>
          <w:bCs/>
          <w:sz w:val="20"/>
          <w:szCs w:val="20"/>
        </w:rPr>
        <w:t xml:space="preserve">Credits:  </w:t>
      </w:r>
      <w:hyperlink r:id="rId14" w:history="1">
        <w:r w:rsidR="00E0781A" w:rsidRPr="00E0781A">
          <w:rPr>
            <w:rStyle w:val="Hyperlink"/>
            <w:rFonts w:ascii="Abadi" w:hAnsi="Abadi"/>
            <w:sz w:val="20"/>
            <w:szCs w:val="20"/>
          </w:rPr>
          <w:t>Da</w:t>
        </w:r>
        <w:r w:rsidR="00457C08">
          <w:rPr>
            <w:rStyle w:val="Hyperlink"/>
            <w:rFonts w:ascii="Abadi" w:hAnsi="Abadi"/>
            <w:sz w:val="20"/>
            <w:szCs w:val="20"/>
          </w:rPr>
          <w:t xml:space="preserve"> </w:t>
        </w:r>
        <w:r w:rsidR="00E0781A" w:rsidRPr="00E0781A">
          <w:rPr>
            <w:rStyle w:val="Hyperlink"/>
            <w:rFonts w:ascii="Abadi" w:hAnsi="Abadi"/>
            <w:sz w:val="20"/>
            <w:szCs w:val="20"/>
          </w:rPr>
          <w:t>Prof</w:t>
        </w:r>
      </w:hyperlink>
    </w:p>
    <w:p w14:paraId="3570A559" w14:textId="77777777" w:rsidR="00BB594E" w:rsidRPr="00BB594E" w:rsidRDefault="00BB594E" w:rsidP="00BB594E">
      <w:pPr>
        <w:pStyle w:val="ListParagraph"/>
        <w:jc w:val="both"/>
        <w:rPr>
          <w:rFonts w:ascii="Abadi" w:hAnsi="Abadi"/>
          <w:b/>
          <w:bCs/>
          <w:sz w:val="20"/>
          <w:szCs w:val="20"/>
        </w:rPr>
      </w:pPr>
    </w:p>
    <w:p w14:paraId="09A7641B" w14:textId="4BAEE39A" w:rsidR="00FC467B" w:rsidRPr="00406952" w:rsidRDefault="00FC467B" w:rsidP="00FC467B">
      <w:pPr>
        <w:jc w:val="both"/>
        <w:rPr>
          <w:rFonts w:ascii="Abadi" w:hAnsi="Abadi"/>
          <w:b/>
          <w:bCs/>
          <w:sz w:val="20"/>
          <w:szCs w:val="20"/>
        </w:rPr>
      </w:pPr>
      <w:r w:rsidRPr="00406952">
        <w:rPr>
          <w:rFonts w:ascii="Abadi" w:hAnsi="Abadi"/>
          <w:b/>
          <w:bCs/>
          <w:sz w:val="20"/>
          <w:szCs w:val="20"/>
        </w:rPr>
        <w:t>Cumulative Coin Value Days Destroyed (CVDD)</w:t>
      </w:r>
    </w:p>
    <w:p w14:paraId="16EB07B2" w14:textId="08BFAE13" w:rsidR="00FC467B" w:rsidRDefault="00FC467B" w:rsidP="00FC467B">
      <w:pPr>
        <w:pStyle w:val="ListParagraph"/>
        <w:numPr>
          <w:ilvl w:val="0"/>
          <w:numId w:val="4"/>
        </w:numPr>
        <w:jc w:val="both"/>
        <w:rPr>
          <w:rFonts w:ascii="Abadi" w:hAnsi="Abadi"/>
          <w:sz w:val="20"/>
          <w:szCs w:val="20"/>
        </w:rPr>
      </w:pPr>
      <w:r w:rsidRPr="00406952">
        <w:rPr>
          <w:rFonts w:ascii="Abadi" w:hAnsi="Abadi"/>
          <w:b/>
          <w:bCs/>
          <w:sz w:val="20"/>
          <w:szCs w:val="20"/>
        </w:rPr>
        <w:t xml:space="preserve">Description: </w:t>
      </w:r>
      <w:r w:rsidR="00EE5EED" w:rsidRPr="00EE5EED">
        <w:rPr>
          <w:rFonts w:ascii="Abadi" w:hAnsi="Abadi"/>
          <w:sz w:val="20"/>
          <w:szCs w:val="20"/>
        </w:rPr>
        <w:t xml:space="preserve">Coin Value Days Destroyed (CVDD) is a blockchain metric that measures the economic activity of spent coins by combining their value with the time they were held. It is calculated by multiplying the number of coins in a transaction by the number of days since they were last moved, effectively capturing the "weight" of long-term holders selling. Higher CVDD values suggest significant activity from long-term holders, which may indicate profit-taking or changes in market dynamics. This </w:t>
      </w:r>
      <w:r w:rsidR="00EE5EED" w:rsidRPr="00EE5EED">
        <w:rPr>
          <w:rFonts w:ascii="Abadi" w:hAnsi="Abadi"/>
          <w:sz w:val="20"/>
          <w:szCs w:val="20"/>
        </w:rPr>
        <w:lastRenderedPageBreak/>
        <w:t>metric is often used to analyze holder behavior, assess market sentiment, and identify potential turning points in the market. It provides insights into the maturity and movement of assets over time.</w:t>
      </w:r>
    </w:p>
    <w:p w14:paraId="5C4839E6" w14:textId="284B148F" w:rsidR="00953868" w:rsidRPr="00BB594E" w:rsidRDefault="00953868" w:rsidP="00BB594E">
      <w:pPr>
        <w:pStyle w:val="ListParagraph"/>
        <w:jc w:val="both"/>
        <w:rPr>
          <w:rFonts w:ascii="Abadi" w:hAnsi="Abadi"/>
          <w:sz w:val="20"/>
          <w:szCs w:val="20"/>
        </w:rPr>
      </w:pPr>
      <w:r w:rsidRPr="00953868">
        <w:rPr>
          <w:rFonts w:ascii="Abadi" w:hAnsi="Abadi"/>
          <w:sz w:val="20"/>
          <w:szCs w:val="20"/>
        </w:rPr>
        <w:t xml:space="preserve">Following </w:t>
      </w:r>
      <w:r>
        <w:rPr>
          <w:rFonts w:ascii="Abadi" w:hAnsi="Abadi"/>
          <w:sz w:val="20"/>
          <w:szCs w:val="20"/>
        </w:rPr>
        <w:t xml:space="preserve">indicator rebases the Cumulative Coin Value Days Destroyed with a shift bottom extension equals to 120% of original CVDD and a top extension </w:t>
      </w:r>
      <w:proofErr w:type="spellStart"/>
      <w:r>
        <w:rPr>
          <w:rFonts w:ascii="Abadi" w:hAnsi="Abadi"/>
          <w:sz w:val="20"/>
          <w:szCs w:val="20"/>
        </w:rPr>
        <w:t>approximatevely</w:t>
      </w:r>
      <w:proofErr w:type="spellEnd"/>
      <w:r>
        <w:rPr>
          <w:rFonts w:ascii="Abadi" w:hAnsi="Abadi"/>
          <w:sz w:val="20"/>
          <w:szCs w:val="20"/>
        </w:rPr>
        <w:t xml:space="preserve"> equals to 352% of original CVDD. Also, following CVDD was calculated with a denominator of 2.2*10e7, which is uncommon: either 6.0*10e6 or circulating supply are commonly used. </w:t>
      </w:r>
    </w:p>
    <w:p w14:paraId="0E654B19" w14:textId="22D587E3" w:rsidR="00BB594E" w:rsidRPr="00BB594E" w:rsidRDefault="00FC467B" w:rsidP="00BB594E">
      <w:pPr>
        <w:pStyle w:val="ListParagraph"/>
        <w:numPr>
          <w:ilvl w:val="0"/>
          <w:numId w:val="4"/>
        </w:numPr>
        <w:jc w:val="both"/>
        <w:rPr>
          <w:rStyle w:val="Hyperlink"/>
          <w:rFonts w:ascii="Abadi" w:hAnsi="Abadi"/>
          <w:b/>
          <w:bCs/>
          <w:color w:val="auto"/>
          <w:sz w:val="20"/>
          <w:szCs w:val="20"/>
          <w:u w:val="none"/>
        </w:rPr>
      </w:pPr>
      <w:r w:rsidRPr="00406952">
        <w:rPr>
          <w:rFonts w:ascii="Abadi" w:hAnsi="Abadi"/>
          <w:b/>
          <w:bCs/>
          <w:sz w:val="20"/>
          <w:szCs w:val="20"/>
        </w:rPr>
        <w:t xml:space="preserve">Credits: </w:t>
      </w:r>
      <w:hyperlink r:id="rId15" w:history="1">
        <w:r w:rsidR="00CB4662" w:rsidRPr="00E0781A">
          <w:rPr>
            <w:rStyle w:val="Hyperlink"/>
            <w:rFonts w:ascii="Abadi" w:hAnsi="Abadi"/>
            <w:sz w:val="20"/>
            <w:szCs w:val="20"/>
          </w:rPr>
          <w:t>Da</w:t>
        </w:r>
        <w:r w:rsidR="00CB4662">
          <w:rPr>
            <w:rStyle w:val="Hyperlink"/>
            <w:rFonts w:ascii="Abadi" w:hAnsi="Abadi"/>
            <w:sz w:val="20"/>
            <w:szCs w:val="20"/>
          </w:rPr>
          <w:t xml:space="preserve"> </w:t>
        </w:r>
        <w:r w:rsidR="00CB4662" w:rsidRPr="00E0781A">
          <w:rPr>
            <w:rStyle w:val="Hyperlink"/>
            <w:rFonts w:ascii="Abadi" w:hAnsi="Abadi"/>
            <w:sz w:val="20"/>
            <w:szCs w:val="20"/>
          </w:rPr>
          <w:t>Prof</w:t>
        </w:r>
      </w:hyperlink>
    </w:p>
    <w:p w14:paraId="0DC34BA6" w14:textId="77777777" w:rsidR="00BB594E" w:rsidRPr="00BB594E" w:rsidRDefault="00BB594E" w:rsidP="00BB594E">
      <w:pPr>
        <w:pStyle w:val="ListParagraph"/>
        <w:jc w:val="both"/>
        <w:rPr>
          <w:rFonts w:ascii="Abadi" w:hAnsi="Abadi"/>
          <w:b/>
          <w:bCs/>
          <w:sz w:val="20"/>
          <w:szCs w:val="20"/>
        </w:rPr>
      </w:pPr>
    </w:p>
    <w:p w14:paraId="64868E0C" w14:textId="480E2336" w:rsidR="00FC467B" w:rsidRPr="00406952" w:rsidRDefault="00FC467B" w:rsidP="00FC467B">
      <w:pPr>
        <w:jc w:val="both"/>
        <w:rPr>
          <w:rFonts w:ascii="Abadi" w:hAnsi="Abadi"/>
          <w:b/>
          <w:bCs/>
          <w:sz w:val="20"/>
          <w:szCs w:val="20"/>
        </w:rPr>
      </w:pPr>
      <w:r w:rsidRPr="00406952">
        <w:rPr>
          <w:rFonts w:ascii="Abadi" w:hAnsi="Abadi"/>
          <w:b/>
          <w:bCs/>
          <w:sz w:val="20"/>
          <w:szCs w:val="20"/>
        </w:rPr>
        <w:t xml:space="preserve">Simple Moving Averages </w:t>
      </w:r>
    </w:p>
    <w:p w14:paraId="731142AB" w14:textId="05C2F041" w:rsidR="00EA1C6E" w:rsidRPr="00BB594E" w:rsidRDefault="00FC467B" w:rsidP="00BB594E">
      <w:pPr>
        <w:pStyle w:val="ListParagraph"/>
        <w:numPr>
          <w:ilvl w:val="0"/>
          <w:numId w:val="4"/>
        </w:numPr>
        <w:jc w:val="both"/>
        <w:rPr>
          <w:rFonts w:ascii="Abadi" w:hAnsi="Abadi"/>
          <w:b/>
          <w:bCs/>
          <w:sz w:val="20"/>
          <w:szCs w:val="20"/>
        </w:rPr>
      </w:pPr>
      <w:r w:rsidRPr="00406952">
        <w:rPr>
          <w:rFonts w:ascii="Abadi" w:hAnsi="Abadi"/>
          <w:b/>
          <w:bCs/>
          <w:sz w:val="20"/>
          <w:szCs w:val="20"/>
        </w:rPr>
        <w:t xml:space="preserve">Description: </w:t>
      </w:r>
      <w:r w:rsidR="0079210B" w:rsidRPr="0079210B">
        <w:rPr>
          <w:rFonts w:ascii="Abadi" w:hAnsi="Abadi"/>
          <w:sz w:val="20"/>
          <w:szCs w:val="20"/>
        </w:rPr>
        <w:t>The SMA20, SMA50, SMA100, and SMA200 are Simple Moving Averages calculated over 20, 50, 100, and 200 periods, respectively, and are widely used in technical analysis. These averages smooth out price data to identify trends and potential support or resistance levels. The SMA20 reflects short-term trends, the SMA50 highlights intermediate trends, the SMA100 indicates medium-term trends, and the SMA200 focuses on long-term trends. When shorter SMAs cross above longer ones (e.g., SMA</w:t>
      </w:r>
      <w:r w:rsidR="00116EE4">
        <w:rPr>
          <w:rFonts w:ascii="Abadi" w:hAnsi="Abadi"/>
          <w:sz w:val="20"/>
          <w:szCs w:val="20"/>
        </w:rPr>
        <w:t>20</w:t>
      </w:r>
      <w:r w:rsidR="0079210B" w:rsidRPr="0079210B">
        <w:rPr>
          <w:rFonts w:ascii="Abadi" w:hAnsi="Abadi"/>
          <w:sz w:val="20"/>
          <w:szCs w:val="20"/>
        </w:rPr>
        <w:t xml:space="preserve"> crossing SMA200), it signals potential bullish momentum, while the reverse suggests bearish trends. Combining these SMAs provides a comprehensive view of market trends across different time horizons, aiding in better-informed trading decisions.</w:t>
      </w:r>
    </w:p>
    <w:p w14:paraId="60B24566" w14:textId="77221315" w:rsidR="002A067D" w:rsidRPr="00BB594E" w:rsidRDefault="00FC467B" w:rsidP="00FC467B">
      <w:pPr>
        <w:pStyle w:val="ListParagraph"/>
        <w:numPr>
          <w:ilvl w:val="0"/>
          <w:numId w:val="4"/>
        </w:numPr>
        <w:jc w:val="both"/>
        <w:rPr>
          <w:rFonts w:ascii="Abadi" w:hAnsi="Abadi"/>
          <w:b/>
          <w:bCs/>
          <w:sz w:val="20"/>
          <w:szCs w:val="20"/>
        </w:rPr>
      </w:pPr>
      <w:r w:rsidRPr="00406952">
        <w:rPr>
          <w:rFonts w:ascii="Abadi" w:hAnsi="Abadi"/>
          <w:b/>
          <w:bCs/>
          <w:sz w:val="20"/>
          <w:szCs w:val="20"/>
        </w:rPr>
        <w:t xml:space="preserve">Credits: </w:t>
      </w:r>
      <w:proofErr w:type="spellStart"/>
      <w:r w:rsidR="0046362B" w:rsidRPr="0046362B">
        <w:rPr>
          <w:rFonts w:ascii="Abadi" w:hAnsi="Abadi"/>
          <w:sz w:val="20"/>
          <w:szCs w:val="20"/>
        </w:rPr>
        <w:t>TradingView</w:t>
      </w:r>
      <w:proofErr w:type="spellEnd"/>
      <w:r w:rsidR="0046362B" w:rsidRPr="0046362B">
        <w:rPr>
          <w:rFonts w:ascii="Abadi" w:hAnsi="Abadi"/>
          <w:sz w:val="20"/>
          <w:szCs w:val="20"/>
        </w:rPr>
        <w:t xml:space="preserve"> own indicator</w:t>
      </w:r>
    </w:p>
    <w:p w14:paraId="33A3A0E3" w14:textId="77777777" w:rsidR="00BB594E" w:rsidRPr="00BB594E" w:rsidRDefault="00BB594E" w:rsidP="00BB594E">
      <w:pPr>
        <w:jc w:val="both"/>
        <w:rPr>
          <w:rFonts w:ascii="Abadi" w:hAnsi="Abadi"/>
          <w:b/>
          <w:bCs/>
          <w:sz w:val="20"/>
          <w:szCs w:val="20"/>
        </w:rPr>
      </w:pPr>
    </w:p>
    <w:p w14:paraId="0C2F920C" w14:textId="3DED26F2" w:rsidR="00FC467B" w:rsidRPr="00406952" w:rsidRDefault="00FC467B" w:rsidP="00FC467B">
      <w:pPr>
        <w:jc w:val="both"/>
        <w:rPr>
          <w:rFonts w:ascii="Abadi" w:hAnsi="Abadi"/>
          <w:b/>
          <w:bCs/>
          <w:sz w:val="20"/>
          <w:szCs w:val="20"/>
        </w:rPr>
      </w:pPr>
      <w:r w:rsidRPr="00406952">
        <w:rPr>
          <w:rFonts w:ascii="Abadi" w:hAnsi="Abadi"/>
          <w:b/>
          <w:bCs/>
          <w:sz w:val="20"/>
          <w:szCs w:val="20"/>
        </w:rPr>
        <w:t>Relative Strength Index (RSI-14EMA)</w:t>
      </w:r>
    </w:p>
    <w:p w14:paraId="09014A8A" w14:textId="1746A2CA" w:rsidR="00FC467B" w:rsidRPr="00BB594E" w:rsidRDefault="00FC467B" w:rsidP="002A067D">
      <w:pPr>
        <w:pStyle w:val="ListParagraph"/>
        <w:numPr>
          <w:ilvl w:val="0"/>
          <w:numId w:val="4"/>
        </w:numPr>
        <w:jc w:val="both"/>
        <w:rPr>
          <w:rFonts w:ascii="Abadi" w:hAnsi="Abadi"/>
          <w:b/>
          <w:bCs/>
          <w:sz w:val="20"/>
          <w:szCs w:val="20"/>
        </w:rPr>
      </w:pPr>
      <w:r w:rsidRPr="00406952">
        <w:rPr>
          <w:rFonts w:ascii="Abadi" w:hAnsi="Abadi"/>
          <w:b/>
          <w:bCs/>
          <w:sz w:val="20"/>
          <w:szCs w:val="20"/>
        </w:rPr>
        <w:t xml:space="preserve">Description: </w:t>
      </w:r>
      <w:r w:rsidR="002A067D" w:rsidRPr="002A067D">
        <w:rPr>
          <w:rFonts w:ascii="Abadi" w:hAnsi="Abadi"/>
          <w:sz w:val="20"/>
          <w:szCs w:val="20"/>
        </w:rPr>
        <w:t>RSI 14EMA (Relative Strength Index with a 14-period Exponential Moving Average) is a momentum oscillator used to measure the speed and magnitude of price changes. It calculates the ratio of recent gains to losses over 14 periods and applies an Exponential Moving Average for smoother, more responsive signals. RSI values range from 0 to 100, with readings above 70 indicating overbought conditions and below 30 suggesting oversold conditions. The EMA adjustment makes it more sensitive to recent price movements, enhancing its utility for short-term analysis. RSI 14EMA is widely used to identify trend strength, potential reversals, and entry or exit points in trading.</w:t>
      </w:r>
    </w:p>
    <w:p w14:paraId="08169B50" w14:textId="3036C103" w:rsidR="002A067D" w:rsidRPr="00BB594E" w:rsidRDefault="00FC467B" w:rsidP="00FC467B">
      <w:pPr>
        <w:pStyle w:val="ListParagraph"/>
        <w:numPr>
          <w:ilvl w:val="0"/>
          <w:numId w:val="4"/>
        </w:numPr>
        <w:jc w:val="both"/>
        <w:rPr>
          <w:rFonts w:ascii="Abadi" w:hAnsi="Abadi"/>
          <w:b/>
          <w:bCs/>
          <w:sz w:val="20"/>
          <w:szCs w:val="20"/>
        </w:rPr>
      </w:pPr>
      <w:r w:rsidRPr="00406952">
        <w:rPr>
          <w:rFonts w:ascii="Abadi" w:hAnsi="Abadi"/>
          <w:b/>
          <w:bCs/>
          <w:sz w:val="20"/>
          <w:szCs w:val="20"/>
        </w:rPr>
        <w:t>Credits</w:t>
      </w:r>
      <w:r w:rsidR="002A067D">
        <w:rPr>
          <w:rFonts w:ascii="Abadi" w:hAnsi="Abadi"/>
          <w:b/>
          <w:bCs/>
          <w:sz w:val="20"/>
          <w:szCs w:val="20"/>
        </w:rPr>
        <w:t xml:space="preserve">: </w:t>
      </w:r>
      <w:proofErr w:type="spellStart"/>
      <w:r w:rsidR="002A067D" w:rsidRPr="0046362B">
        <w:rPr>
          <w:rFonts w:ascii="Abadi" w:hAnsi="Abadi"/>
          <w:sz w:val="20"/>
          <w:szCs w:val="20"/>
        </w:rPr>
        <w:t>TradingView</w:t>
      </w:r>
      <w:proofErr w:type="spellEnd"/>
      <w:r w:rsidR="002A067D" w:rsidRPr="0046362B">
        <w:rPr>
          <w:rFonts w:ascii="Abadi" w:hAnsi="Abadi"/>
          <w:sz w:val="20"/>
          <w:szCs w:val="20"/>
        </w:rPr>
        <w:t xml:space="preserve"> own indicator</w:t>
      </w:r>
    </w:p>
    <w:p w14:paraId="2D1B5467" w14:textId="77777777" w:rsidR="00BB594E" w:rsidRPr="00BB594E" w:rsidRDefault="00BB594E" w:rsidP="00BB594E">
      <w:pPr>
        <w:pStyle w:val="ListParagraph"/>
        <w:jc w:val="both"/>
        <w:rPr>
          <w:rFonts w:ascii="Abadi" w:hAnsi="Abadi"/>
          <w:b/>
          <w:bCs/>
          <w:sz w:val="20"/>
          <w:szCs w:val="20"/>
        </w:rPr>
      </w:pPr>
    </w:p>
    <w:p w14:paraId="71B3A8CE" w14:textId="35BDD8B4" w:rsidR="00FC467B" w:rsidRPr="00406952" w:rsidRDefault="00FC467B" w:rsidP="00FC467B">
      <w:pPr>
        <w:jc w:val="both"/>
        <w:rPr>
          <w:rFonts w:ascii="Abadi" w:hAnsi="Abadi"/>
          <w:b/>
          <w:bCs/>
          <w:sz w:val="20"/>
          <w:szCs w:val="20"/>
        </w:rPr>
      </w:pPr>
      <w:r w:rsidRPr="00406952">
        <w:rPr>
          <w:rFonts w:ascii="Abadi" w:hAnsi="Abadi"/>
          <w:b/>
          <w:bCs/>
          <w:sz w:val="20"/>
          <w:szCs w:val="20"/>
        </w:rPr>
        <w:t>Bitcoin Difficulty Ratio (14EMA)</w:t>
      </w:r>
    </w:p>
    <w:p w14:paraId="1DE5D6CD" w14:textId="1BC8E3E1" w:rsidR="00902A91" w:rsidRPr="00BB594E" w:rsidRDefault="00FC467B" w:rsidP="00BB594E">
      <w:pPr>
        <w:pStyle w:val="ListParagraph"/>
        <w:numPr>
          <w:ilvl w:val="0"/>
          <w:numId w:val="4"/>
        </w:numPr>
        <w:jc w:val="both"/>
        <w:rPr>
          <w:rFonts w:ascii="Abadi" w:hAnsi="Abadi"/>
          <w:b/>
          <w:bCs/>
          <w:sz w:val="20"/>
          <w:szCs w:val="20"/>
        </w:rPr>
      </w:pPr>
      <w:r w:rsidRPr="00406952">
        <w:rPr>
          <w:rFonts w:ascii="Abadi" w:hAnsi="Abadi"/>
          <w:b/>
          <w:bCs/>
          <w:sz w:val="20"/>
          <w:szCs w:val="20"/>
        </w:rPr>
        <w:t xml:space="preserve">Description: </w:t>
      </w:r>
      <w:r w:rsidR="00902A91" w:rsidRPr="00902A91">
        <w:rPr>
          <w:rFonts w:ascii="Abadi" w:hAnsi="Abadi"/>
          <w:sz w:val="20"/>
          <w:szCs w:val="20"/>
        </w:rPr>
        <w:t>Bitcoin Difficulty Ratio (14EMA) is a metric that tracks the relationship between Bitcoin's current mining difficulty and its historical trends, smoothed using a 14-period Exponential Moving Average. It highlights changes in the computational effort required to mine blocks, reflecting network security and miner activity. A rising Difficulty Ratio often signals growing network strength and optimism, while a declining ratio may indicate reduced miner confidence or profitability. The 14EMA makes the metric more responsive to recent changes, aiding in short-term analysis. This ratio is commonly used to assess market health and potential shifts in miner sentiment or network dynamics.</w:t>
      </w:r>
    </w:p>
    <w:p w14:paraId="5E7E8306" w14:textId="71C33F1F" w:rsidR="00FC467B" w:rsidRPr="005E0088" w:rsidRDefault="00FC467B" w:rsidP="00FC467B">
      <w:pPr>
        <w:pStyle w:val="ListParagraph"/>
        <w:numPr>
          <w:ilvl w:val="0"/>
          <w:numId w:val="4"/>
        </w:numPr>
        <w:jc w:val="both"/>
        <w:rPr>
          <w:rFonts w:ascii="Abadi" w:hAnsi="Abadi"/>
          <w:b/>
          <w:bCs/>
          <w:sz w:val="20"/>
          <w:szCs w:val="20"/>
        </w:rPr>
      </w:pPr>
      <w:r w:rsidRPr="00406952">
        <w:rPr>
          <w:rFonts w:ascii="Abadi" w:hAnsi="Abadi"/>
          <w:b/>
          <w:bCs/>
          <w:sz w:val="20"/>
          <w:szCs w:val="20"/>
        </w:rPr>
        <w:t>Credits</w:t>
      </w:r>
      <w:r w:rsidR="00902A91">
        <w:rPr>
          <w:rFonts w:ascii="Abadi" w:hAnsi="Abadi"/>
          <w:b/>
          <w:bCs/>
          <w:sz w:val="20"/>
          <w:szCs w:val="20"/>
        </w:rPr>
        <w:t>:</w:t>
      </w:r>
      <w:r w:rsidR="00902A91" w:rsidRPr="00902A91">
        <w:t xml:space="preserve"> </w:t>
      </w:r>
      <w:hyperlink r:id="rId16" w:history="1">
        <w:proofErr w:type="spellStart"/>
        <w:r w:rsidR="00902A91" w:rsidRPr="00902A91">
          <w:rPr>
            <w:rStyle w:val="Hyperlink"/>
            <w:rFonts w:ascii="Abadi" w:hAnsi="Abadi"/>
            <w:sz w:val="20"/>
            <w:szCs w:val="20"/>
          </w:rPr>
          <w:t>gliderfund</w:t>
        </w:r>
        <w:proofErr w:type="spellEnd"/>
      </w:hyperlink>
    </w:p>
    <w:p w14:paraId="0379C129" w14:textId="77777777" w:rsidR="005E0088" w:rsidRPr="005E0088" w:rsidRDefault="005E0088" w:rsidP="005E0088">
      <w:pPr>
        <w:jc w:val="both"/>
        <w:rPr>
          <w:rFonts w:ascii="Abadi" w:hAnsi="Abadi"/>
          <w:b/>
          <w:bCs/>
          <w:sz w:val="20"/>
          <w:szCs w:val="20"/>
        </w:rPr>
      </w:pPr>
    </w:p>
    <w:p w14:paraId="22AC6145" w14:textId="77777777" w:rsidR="005E0088" w:rsidRPr="005E0088" w:rsidRDefault="005E0088" w:rsidP="005E0088">
      <w:pPr>
        <w:jc w:val="both"/>
        <w:rPr>
          <w:rFonts w:ascii="Abadi" w:hAnsi="Abadi"/>
          <w:sz w:val="20"/>
          <w:szCs w:val="20"/>
        </w:rPr>
      </w:pPr>
      <w:r w:rsidRPr="005E0088">
        <w:rPr>
          <w:rFonts w:ascii="Abadi" w:hAnsi="Abadi"/>
          <w:sz w:val="20"/>
          <w:szCs w:val="20"/>
        </w:rPr>
        <w:t>To build the model, I had to export all historical data on a daily and weekly basis from the first recorded value for each indicator. However, this raises two issues regarding the long-term sustainability of my model:</w:t>
      </w:r>
    </w:p>
    <w:p w14:paraId="4A1C484B" w14:textId="77777777" w:rsidR="005E0088" w:rsidRPr="005E0088" w:rsidRDefault="005E0088" w:rsidP="005E0088">
      <w:pPr>
        <w:numPr>
          <w:ilvl w:val="0"/>
          <w:numId w:val="6"/>
        </w:numPr>
        <w:jc w:val="both"/>
        <w:rPr>
          <w:rFonts w:ascii="Abadi" w:hAnsi="Abadi"/>
          <w:sz w:val="20"/>
          <w:szCs w:val="20"/>
        </w:rPr>
      </w:pPr>
      <w:r w:rsidRPr="005E0088">
        <w:rPr>
          <w:rFonts w:ascii="Abadi" w:hAnsi="Abadi"/>
          <w:sz w:val="20"/>
          <w:szCs w:val="20"/>
        </w:rPr>
        <w:t>How can I update future data if the owner of an indicator decides to make it no longer publicly available or deletes it?</w:t>
      </w:r>
    </w:p>
    <w:p w14:paraId="3A0E2FE0" w14:textId="77777777" w:rsidR="005E0088" w:rsidRPr="005E0088" w:rsidRDefault="005E0088" w:rsidP="005E0088">
      <w:pPr>
        <w:numPr>
          <w:ilvl w:val="0"/>
          <w:numId w:val="6"/>
        </w:numPr>
        <w:jc w:val="both"/>
        <w:rPr>
          <w:rFonts w:ascii="Abadi" w:hAnsi="Abadi"/>
          <w:sz w:val="20"/>
          <w:szCs w:val="20"/>
        </w:rPr>
      </w:pPr>
      <w:r w:rsidRPr="005E0088">
        <w:rPr>
          <w:rFonts w:ascii="Abadi" w:hAnsi="Abadi"/>
          <w:sz w:val="20"/>
          <w:szCs w:val="20"/>
        </w:rPr>
        <w:lastRenderedPageBreak/>
        <w:t>How can I update future data if the API used by the indicator's owner, which is often subscription-based, becomes obsolete or if their subscription is canceled?</w:t>
      </w:r>
    </w:p>
    <w:p w14:paraId="6F1C6815" w14:textId="7EE57A04" w:rsidR="000252BA" w:rsidRDefault="005E0088" w:rsidP="000252BA">
      <w:pPr>
        <w:jc w:val="both"/>
        <w:rPr>
          <w:rFonts w:ascii="Abadi" w:hAnsi="Abadi"/>
          <w:sz w:val="20"/>
          <w:szCs w:val="20"/>
        </w:rPr>
      </w:pPr>
      <w:r w:rsidRPr="005E0088">
        <w:rPr>
          <w:rFonts w:ascii="Abadi" w:hAnsi="Abadi"/>
          <w:sz w:val="20"/>
          <w:szCs w:val="20"/>
        </w:rPr>
        <w:t>For these reasons, after identifying all the required indicators that are both independent and essential for my model's performance, I decided to replicate them one by one using Python.</w:t>
      </w:r>
    </w:p>
    <w:p w14:paraId="558AC030" w14:textId="77777777" w:rsidR="00087C71" w:rsidRDefault="00087C71" w:rsidP="000252BA">
      <w:pPr>
        <w:jc w:val="both"/>
        <w:rPr>
          <w:rFonts w:ascii="Abadi" w:hAnsi="Abadi"/>
          <w:sz w:val="20"/>
          <w:szCs w:val="20"/>
        </w:rPr>
      </w:pPr>
    </w:p>
    <w:p w14:paraId="482D4C60" w14:textId="77777777" w:rsidR="00087C71" w:rsidRPr="005E0088" w:rsidRDefault="00087C71" w:rsidP="000252BA">
      <w:pPr>
        <w:jc w:val="both"/>
        <w:rPr>
          <w:rFonts w:ascii="Abadi" w:hAnsi="Abadi"/>
          <w:sz w:val="20"/>
          <w:szCs w:val="20"/>
        </w:rPr>
      </w:pPr>
    </w:p>
    <w:p w14:paraId="3DC2C7FD" w14:textId="5CB9AE26" w:rsidR="00EB48BC" w:rsidRDefault="005E0088" w:rsidP="00E1274C">
      <w:pPr>
        <w:pStyle w:val="ListParagraph"/>
        <w:numPr>
          <w:ilvl w:val="1"/>
          <w:numId w:val="1"/>
        </w:numPr>
        <w:jc w:val="both"/>
        <w:rPr>
          <w:rFonts w:ascii="Abadi" w:hAnsi="Abadi"/>
        </w:rPr>
      </w:pPr>
      <w:r>
        <w:rPr>
          <w:rFonts w:ascii="Abadi" w:hAnsi="Abadi"/>
        </w:rPr>
        <w:t>Python Replication</w:t>
      </w:r>
    </w:p>
    <w:p w14:paraId="73F1B458" w14:textId="00C157C6" w:rsidR="00AC50DC" w:rsidRPr="00AC50DC" w:rsidRDefault="0020419A" w:rsidP="00AC50DC">
      <w:pPr>
        <w:jc w:val="both"/>
        <w:rPr>
          <w:rFonts w:ascii="Abadi" w:hAnsi="Abadi"/>
          <w:sz w:val="16"/>
          <w:szCs w:val="16"/>
        </w:rPr>
      </w:pPr>
      <w:r w:rsidRPr="009C1C3D">
        <w:rPr>
          <w:rFonts w:ascii="Abadi" w:hAnsi="Abadi"/>
          <w:sz w:val="20"/>
          <w:szCs w:val="20"/>
        </w:rPr>
        <w:t>Exportation from both APIs</w:t>
      </w:r>
      <w:r w:rsidR="004E4EB9">
        <w:rPr>
          <w:rFonts w:ascii="Abadi" w:hAnsi="Abadi"/>
          <w:sz w:val="20"/>
          <w:szCs w:val="20"/>
        </w:rPr>
        <w:t xml:space="preserve"> (</w:t>
      </w:r>
      <w:hyperlink r:id="rId17" w:tgtFrame="_new" w:history="1">
        <w:r w:rsidR="004E4EB9" w:rsidRPr="004E4EB9">
          <w:rPr>
            <w:rStyle w:val="Hyperlink"/>
            <w:rFonts w:ascii="Abadi" w:hAnsi="Abadi"/>
            <w:sz w:val="20"/>
            <w:szCs w:val="20"/>
          </w:rPr>
          <w:t>bitcoin-data.com</w:t>
        </w:r>
      </w:hyperlink>
      <w:r w:rsidR="004E4EB9" w:rsidRPr="004E4EB9">
        <w:rPr>
          <w:rFonts w:ascii="Abadi" w:hAnsi="Abadi"/>
          <w:sz w:val="20"/>
          <w:szCs w:val="20"/>
        </w:rPr>
        <w:t xml:space="preserve">) and complemented with fallback data from </w:t>
      </w:r>
      <w:hyperlink r:id="rId18" w:tgtFrame="_new" w:history="1">
        <w:r w:rsidR="004E4EB9" w:rsidRPr="004E4EB9">
          <w:rPr>
            <w:rStyle w:val="Hyperlink"/>
            <w:rFonts w:ascii="Abadi" w:hAnsi="Abadi"/>
            <w:sz w:val="20"/>
            <w:szCs w:val="20"/>
          </w:rPr>
          <w:t>Blockchain.info</w:t>
        </w:r>
      </w:hyperlink>
      <w:r w:rsidR="004E4EB9">
        <w:rPr>
          <w:rFonts w:ascii="Abadi" w:hAnsi="Abadi"/>
          <w:sz w:val="20"/>
          <w:szCs w:val="20"/>
        </w:rPr>
        <w:t xml:space="preserve"> </w:t>
      </w:r>
      <w:r w:rsidRPr="009C1C3D">
        <w:rPr>
          <w:rFonts w:ascii="Abadi" w:hAnsi="Abadi"/>
          <w:sz w:val="20"/>
          <w:szCs w:val="20"/>
        </w:rPr>
        <w:t xml:space="preserve">are on a daily basis, and I computed daily data to get weekly ones. Weekly </w:t>
      </w:r>
      <w:r w:rsidR="00AC50DC" w:rsidRPr="00AC50DC">
        <w:rPr>
          <w:rFonts w:ascii="Abadi" w:hAnsi="Abadi"/>
          <w:sz w:val="20"/>
          <w:szCs w:val="20"/>
        </w:rPr>
        <w:t>data for all indicators was derived by identifying Mondays within the dataset. When data for a specific Monday was unavailable, the closest preceding value within a seven-day range was used. For all indicators, missing values were forward-filled, ensuring continuity and reliability across the entire time series.</w:t>
      </w:r>
    </w:p>
    <w:p w14:paraId="22B7FC8A" w14:textId="539CA908" w:rsidR="00087C71" w:rsidRDefault="00087C71" w:rsidP="00AC50DC">
      <w:pPr>
        <w:jc w:val="both"/>
        <w:rPr>
          <w:rFonts w:ascii="Abadi" w:hAnsi="Abadi"/>
          <w:sz w:val="20"/>
          <w:szCs w:val="20"/>
        </w:rPr>
      </w:pPr>
      <w:r w:rsidRPr="00087C71">
        <w:rPr>
          <w:rFonts w:ascii="Abadi" w:hAnsi="Abadi"/>
          <w:sz w:val="20"/>
          <w:szCs w:val="20"/>
        </w:rPr>
        <w:t xml:space="preserve">Several factors can influence the replication process and contribute to discrepancies between </w:t>
      </w:r>
      <w:proofErr w:type="spellStart"/>
      <w:r w:rsidRPr="00087C71">
        <w:rPr>
          <w:rFonts w:ascii="Abadi" w:hAnsi="Abadi"/>
          <w:sz w:val="20"/>
          <w:szCs w:val="20"/>
        </w:rPr>
        <w:t>TradingView</w:t>
      </w:r>
      <w:proofErr w:type="spellEnd"/>
      <w:r w:rsidRPr="00087C71">
        <w:rPr>
          <w:rFonts w:ascii="Abadi" w:hAnsi="Abadi"/>
          <w:sz w:val="20"/>
          <w:szCs w:val="20"/>
        </w:rPr>
        <w:t xml:space="preserve"> values and replicated values. Although not exhaustive, one common issue arises when an API fails to provide data for a specific week. This can disrupt calculations such as moving averages or shift the reference point for the end of the week. Additionally, the chosen trading pair can introduce variations; APIs typically use the BTC/USD pair from a specific exchange, while </w:t>
      </w:r>
      <w:proofErr w:type="spellStart"/>
      <w:r w:rsidRPr="00087C71">
        <w:rPr>
          <w:rFonts w:ascii="Abadi" w:hAnsi="Abadi"/>
          <w:sz w:val="20"/>
          <w:szCs w:val="20"/>
        </w:rPr>
        <w:t>TradingView</w:t>
      </w:r>
      <w:proofErr w:type="spellEnd"/>
      <w:r w:rsidRPr="00087C71">
        <w:rPr>
          <w:rFonts w:ascii="Abadi" w:hAnsi="Abadi"/>
          <w:sz w:val="20"/>
          <w:szCs w:val="20"/>
        </w:rPr>
        <w:t xml:space="preserve"> often employs the aggregated “BTC/USD Crypto” pair, which combines data. </w:t>
      </w:r>
      <w:r>
        <w:rPr>
          <w:rFonts w:ascii="Abadi" w:hAnsi="Abadi"/>
          <w:sz w:val="20"/>
          <w:szCs w:val="20"/>
        </w:rPr>
        <w:t>Last but not least</w:t>
      </w:r>
      <w:r w:rsidRPr="00087C71">
        <w:rPr>
          <w:rFonts w:ascii="Abadi" w:hAnsi="Abadi"/>
          <w:sz w:val="20"/>
          <w:szCs w:val="20"/>
        </w:rPr>
        <w:t xml:space="preserve">, </w:t>
      </w:r>
      <w:r>
        <w:rPr>
          <w:rFonts w:ascii="Abadi" w:hAnsi="Abadi"/>
          <w:sz w:val="20"/>
          <w:szCs w:val="20"/>
        </w:rPr>
        <w:t xml:space="preserve">there are </w:t>
      </w:r>
      <w:r w:rsidRPr="00087C71">
        <w:rPr>
          <w:rFonts w:ascii="Abadi" w:hAnsi="Abadi"/>
          <w:sz w:val="20"/>
          <w:szCs w:val="20"/>
        </w:rPr>
        <w:t xml:space="preserve">differences in computation methods by APIs, such as distinct formulas or division factors (e.g., for the CVDD indicator), </w:t>
      </w:r>
      <w:r>
        <w:rPr>
          <w:rFonts w:ascii="Abadi" w:hAnsi="Abadi"/>
          <w:sz w:val="20"/>
          <w:szCs w:val="20"/>
        </w:rPr>
        <w:t>that increase delta</w:t>
      </w:r>
      <w:r w:rsidRPr="00087C71">
        <w:rPr>
          <w:rFonts w:ascii="Abadi" w:hAnsi="Abadi"/>
          <w:sz w:val="20"/>
          <w:szCs w:val="20"/>
        </w:rPr>
        <w:t>.</w:t>
      </w:r>
    </w:p>
    <w:p w14:paraId="33534D84" w14:textId="075FF495" w:rsidR="00895A7B" w:rsidRDefault="00087C71" w:rsidP="00AC50DC">
      <w:pPr>
        <w:jc w:val="both"/>
        <w:rPr>
          <w:rFonts w:ascii="Abadi" w:hAnsi="Abadi"/>
          <w:sz w:val="20"/>
          <w:szCs w:val="20"/>
        </w:rPr>
      </w:pPr>
      <w:r w:rsidRPr="00087C71">
        <w:rPr>
          <w:rFonts w:ascii="Abadi" w:hAnsi="Abadi"/>
          <w:sz w:val="20"/>
          <w:szCs w:val="20"/>
        </w:rPr>
        <w:t xml:space="preserve">However, overall, results are pretty satisfying. A huge thanks to bitcoin-data, which is the only one I’ve found that provides free various data (30 requests limit per hour). </w:t>
      </w:r>
    </w:p>
    <w:p w14:paraId="39FA3B0A" w14:textId="77777777" w:rsidR="00452076" w:rsidRPr="00087C71" w:rsidRDefault="00452076" w:rsidP="00AC50DC">
      <w:pPr>
        <w:jc w:val="both"/>
        <w:rPr>
          <w:rFonts w:ascii="Abadi" w:hAnsi="Abadi"/>
          <w:sz w:val="20"/>
          <w:szCs w:val="20"/>
        </w:rPr>
      </w:pPr>
    </w:p>
    <w:p w14:paraId="0C3CF463" w14:textId="0665FA4A" w:rsidR="0020419A" w:rsidRPr="00406952" w:rsidRDefault="0020419A" w:rsidP="0020419A">
      <w:pPr>
        <w:jc w:val="both"/>
        <w:rPr>
          <w:rFonts w:ascii="Abadi" w:hAnsi="Abadi"/>
          <w:b/>
          <w:bCs/>
          <w:sz w:val="20"/>
          <w:szCs w:val="20"/>
        </w:rPr>
      </w:pPr>
      <w:r w:rsidRPr="00406952">
        <w:rPr>
          <w:rFonts w:ascii="Abadi" w:hAnsi="Abadi"/>
          <w:b/>
          <w:bCs/>
          <w:sz w:val="20"/>
          <w:szCs w:val="20"/>
        </w:rPr>
        <w:t>Net Unrealized Profit and Loss (NUPL)</w:t>
      </w:r>
    </w:p>
    <w:p w14:paraId="1EF1FA2A" w14:textId="7D7286CE" w:rsidR="0020419A" w:rsidRPr="009B0BB1" w:rsidRDefault="0020419A" w:rsidP="0020419A">
      <w:pPr>
        <w:pStyle w:val="ListParagraph"/>
        <w:numPr>
          <w:ilvl w:val="0"/>
          <w:numId w:val="7"/>
        </w:numPr>
        <w:jc w:val="both"/>
        <w:rPr>
          <w:rFonts w:ascii="Abadi" w:hAnsi="Abadi"/>
          <w:sz w:val="20"/>
          <w:szCs w:val="20"/>
        </w:rPr>
      </w:pPr>
      <w:r w:rsidRPr="009B0BB1">
        <w:rPr>
          <w:rFonts w:ascii="Abadi" w:hAnsi="Abadi"/>
          <w:b/>
          <w:bCs/>
          <w:sz w:val="20"/>
          <w:szCs w:val="20"/>
        </w:rPr>
        <w:t>Calculation</w:t>
      </w:r>
      <w:r w:rsidRPr="009B0BB1">
        <w:rPr>
          <w:rFonts w:ascii="Abadi" w:hAnsi="Abadi"/>
          <w:sz w:val="20"/>
          <w:szCs w:val="20"/>
        </w:rPr>
        <w:t xml:space="preserve">: </w:t>
      </w:r>
      <w:r w:rsidR="00895A7B">
        <w:rPr>
          <w:rFonts w:ascii="Abadi" w:hAnsi="Abadi"/>
          <w:sz w:val="20"/>
          <w:szCs w:val="20"/>
        </w:rPr>
        <w:t xml:space="preserve">A </w:t>
      </w:r>
      <w:r w:rsidR="00895A7B" w:rsidRPr="00895A7B">
        <w:rPr>
          <w:rFonts w:ascii="Abadi" w:hAnsi="Abadi"/>
          <w:sz w:val="20"/>
          <w:szCs w:val="20"/>
        </w:rPr>
        <w:t>percentage that measures the overall profitability of Bitcoin holders in the market.</w:t>
      </w:r>
    </w:p>
    <w:p w14:paraId="614EB05B" w14:textId="2DAA7EBA" w:rsidR="0020419A" w:rsidRPr="0020419A" w:rsidRDefault="00895A7B" w:rsidP="0020419A">
      <w:pPr>
        <w:ind w:left="360"/>
        <w:jc w:val="both"/>
        <w:rPr>
          <w:rFonts w:ascii="Abadi" w:hAnsi="Abadi"/>
        </w:rPr>
      </w:pPr>
      <w:r w:rsidRPr="00895A7B">
        <w:rPr>
          <w:rFonts w:ascii="Abadi" w:hAnsi="Abadi"/>
          <w:noProof/>
        </w:rPr>
        <w:drawing>
          <wp:anchor distT="0" distB="0" distL="114300" distR="114300" simplePos="0" relativeHeight="251680768" behindDoc="0" locked="0" layoutInCell="1" allowOverlap="1" wp14:anchorId="7765975A" wp14:editId="39FFF612">
            <wp:simplePos x="0" y="0"/>
            <wp:positionH relativeFrom="column">
              <wp:posOffset>1600200</wp:posOffset>
            </wp:positionH>
            <wp:positionV relativeFrom="paragraph">
              <wp:posOffset>43815</wp:posOffset>
            </wp:positionV>
            <wp:extent cx="2581275" cy="471805"/>
            <wp:effectExtent l="0" t="0" r="9525" b="4445"/>
            <wp:wrapNone/>
            <wp:docPr id="698055478"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055478" name="Picture 1" descr="A black text on a white background&#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581275" cy="471805"/>
                    </a:xfrm>
                    <a:prstGeom prst="rect">
                      <a:avLst/>
                    </a:prstGeom>
                  </pic:spPr>
                </pic:pic>
              </a:graphicData>
            </a:graphic>
            <wp14:sizeRelH relativeFrom="margin">
              <wp14:pctWidth>0</wp14:pctWidth>
            </wp14:sizeRelH>
            <wp14:sizeRelV relativeFrom="margin">
              <wp14:pctHeight>0</wp14:pctHeight>
            </wp14:sizeRelV>
          </wp:anchor>
        </w:drawing>
      </w:r>
    </w:p>
    <w:p w14:paraId="4CBC1139" w14:textId="604DEE7A" w:rsidR="00316637" w:rsidRDefault="00316637" w:rsidP="00AC50DC">
      <w:pPr>
        <w:jc w:val="both"/>
        <w:rPr>
          <w:rFonts w:ascii="Abadi" w:hAnsi="Abadi"/>
        </w:rPr>
      </w:pPr>
    </w:p>
    <w:p w14:paraId="4FCD4A59" w14:textId="28C2A490" w:rsidR="00895A7B" w:rsidRPr="00895A7B" w:rsidRDefault="00895A7B" w:rsidP="00895A7B">
      <w:pPr>
        <w:jc w:val="both"/>
        <w:rPr>
          <w:rFonts w:ascii="Abadi" w:hAnsi="Abadi"/>
        </w:rPr>
      </w:pPr>
      <w:r w:rsidRPr="00895A7B">
        <w:rPr>
          <w:rFonts w:ascii="Abadi" w:hAnsi="Abadi"/>
          <w:noProof/>
          <w:lang w:val="fr-FR"/>
        </w:rPr>
        <w:drawing>
          <wp:anchor distT="0" distB="0" distL="114300" distR="114300" simplePos="0" relativeHeight="251681792" behindDoc="0" locked="0" layoutInCell="1" allowOverlap="1" wp14:anchorId="2958D417" wp14:editId="102F0C19">
            <wp:simplePos x="0" y="0"/>
            <wp:positionH relativeFrom="margin">
              <wp:posOffset>247650</wp:posOffset>
            </wp:positionH>
            <wp:positionV relativeFrom="paragraph">
              <wp:posOffset>13335</wp:posOffset>
            </wp:positionV>
            <wp:extent cx="5276850" cy="2870200"/>
            <wp:effectExtent l="0" t="0" r="0" b="6350"/>
            <wp:wrapNone/>
            <wp:docPr id="299482315" name="Picture 20" descr="A graph of a stock mar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482315" name="Picture 20" descr="A graph of a stock marke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6850" cy="2870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CE6925" w14:textId="4A13A9C7" w:rsidR="00895A7B" w:rsidRPr="00895A7B" w:rsidRDefault="00895A7B" w:rsidP="00895A7B">
      <w:pPr>
        <w:jc w:val="both"/>
        <w:rPr>
          <w:rFonts w:ascii="Abadi" w:hAnsi="Abadi"/>
        </w:rPr>
      </w:pPr>
    </w:p>
    <w:p w14:paraId="7934CA4A" w14:textId="77777777" w:rsidR="004014CB" w:rsidRDefault="004014CB" w:rsidP="00AC50DC">
      <w:pPr>
        <w:jc w:val="both"/>
        <w:rPr>
          <w:rFonts w:ascii="Abadi" w:hAnsi="Abadi"/>
        </w:rPr>
      </w:pPr>
    </w:p>
    <w:p w14:paraId="378F4E11" w14:textId="592E3118" w:rsidR="00316637" w:rsidRPr="00316637" w:rsidRDefault="00316637" w:rsidP="00316637">
      <w:pPr>
        <w:jc w:val="both"/>
        <w:rPr>
          <w:rFonts w:ascii="Abadi" w:hAnsi="Abadi"/>
        </w:rPr>
      </w:pPr>
    </w:p>
    <w:p w14:paraId="787BC23F" w14:textId="13F2B6C5" w:rsidR="00316637" w:rsidRPr="00316637" w:rsidRDefault="00316637" w:rsidP="00316637">
      <w:pPr>
        <w:jc w:val="both"/>
        <w:rPr>
          <w:rFonts w:ascii="Abadi" w:hAnsi="Abadi"/>
        </w:rPr>
      </w:pPr>
    </w:p>
    <w:p w14:paraId="0A3271B1" w14:textId="77777777" w:rsidR="00895A7B" w:rsidRDefault="00895A7B" w:rsidP="00AC50DC">
      <w:pPr>
        <w:jc w:val="both"/>
        <w:rPr>
          <w:rFonts w:ascii="Abadi" w:hAnsi="Abadi"/>
        </w:rPr>
      </w:pPr>
    </w:p>
    <w:p w14:paraId="44B4A28E" w14:textId="77777777" w:rsidR="00452076" w:rsidRDefault="00452076" w:rsidP="00AC50DC">
      <w:pPr>
        <w:jc w:val="both"/>
        <w:rPr>
          <w:rFonts w:ascii="Abadi" w:hAnsi="Abadi"/>
        </w:rPr>
      </w:pPr>
    </w:p>
    <w:p w14:paraId="314F67DC" w14:textId="77777777" w:rsidR="00452076" w:rsidRDefault="00452076" w:rsidP="00AC50DC">
      <w:pPr>
        <w:jc w:val="both"/>
        <w:rPr>
          <w:rFonts w:ascii="Abadi" w:hAnsi="Abadi"/>
        </w:rPr>
      </w:pPr>
    </w:p>
    <w:p w14:paraId="0E350DF9" w14:textId="77777777" w:rsidR="004E4EB9" w:rsidRPr="00406952" w:rsidRDefault="004E4EB9" w:rsidP="004E4EB9">
      <w:pPr>
        <w:jc w:val="both"/>
        <w:rPr>
          <w:rFonts w:ascii="Abadi" w:hAnsi="Abadi"/>
          <w:b/>
          <w:bCs/>
          <w:sz w:val="20"/>
          <w:szCs w:val="20"/>
        </w:rPr>
      </w:pPr>
      <w:r w:rsidRPr="00406952">
        <w:rPr>
          <w:rFonts w:ascii="Abadi" w:hAnsi="Abadi"/>
          <w:b/>
          <w:bCs/>
          <w:sz w:val="20"/>
          <w:szCs w:val="20"/>
        </w:rPr>
        <w:lastRenderedPageBreak/>
        <w:t>Spent Output Profit Ratio (SOPR)</w:t>
      </w:r>
    </w:p>
    <w:p w14:paraId="6C3F2351" w14:textId="7B262104" w:rsidR="004E4EB9" w:rsidRPr="009B0BB1" w:rsidRDefault="00895A7B" w:rsidP="004E4EB9">
      <w:pPr>
        <w:pStyle w:val="ListParagraph"/>
        <w:numPr>
          <w:ilvl w:val="0"/>
          <w:numId w:val="7"/>
        </w:numPr>
        <w:jc w:val="both"/>
        <w:rPr>
          <w:rFonts w:ascii="Abadi" w:hAnsi="Abadi"/>
          <w:sz w:val="20"/>
          <w:szCs w:val="20"/>
        </w:rPr>
      </w:pPr>
      <w:r w:rsidRPr="004014CB">
        <w:rPr>
          <w:rFonts w:ascii="Abadi" w:hAnsi="Abadi"/>
          <w:noProof/>
        </w:rPr>
        <w:drawing>
          <wp:anchor distT="0" distB="0" distL="114300" distR="114300" simplePos="0" relativeHeight="251661312" behindDoc="0" locked="0" layoutInCell="1" allowOverlap="1" wp14:anchorId="782AD0F5" wp14:editId="53D6F232">
            <wp:simplePos x="0" y="0"/>
            <wp:positionH relativeFrom="margin">
              <wp:posOffset>2057400</wp:posOffset>
            </wp:positionH>
            <wp:positionV relativeFrom="paragraph">
              <wp:posOffset>282575</wp:posOffset>
            </wp:positionV>
            <wp:extent cx="1846580" cy="217170"/>
            <wp:effectExtent l="0" t="0" r="1270" b="0"/>
            <wp:wrapNone/>
            <wp:docPr id="529892231" name="Picture 1" descr="A black and white image of a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892231" name="Picture 1" descr="A black and white image of a symbol&#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846580" cy="217170"/>
                    </a:xfrm>
                    <a:prstGeom prst="rect">
                      <a:avLst/>
                    </a:prstGeom>
                  </pic:spPr>
                </pic:pic>
              </a:graphicData>
            </a:graphic>
            <wp14:sizeRelH relativeFrom="margin">
              <wp14:pctWidth>0</wp14:pctWidth>
            </wp14:sizeRelH>
            <wp14:sizeRelV relativeFrom="margin">
              <wp14:pctHeight>0</wp14:pctHeight>
            </wp14:sizeRelV>
          </wp:anchor>
        </w:drawing>
      </w:r>
      <w:r w:rsidR="004E4EB9" w:rsidRPr="009B0BB1">
        <w:rPr>
          <w:rFonts w:ascii="Abadi" w:hAnsi="Abadi"/>
          <w:b/>
          <w:bCs/>
          <w:sz w:val="20"/>
          <w:szCs w:val="20"/>
        </w:rPr>
        <w:t>Calculation</w:t>
      </w:r>
      <w:r w:rsidR="004E4EB9" w:rsidRPr="009B0BB1">
        <w:rPr>
          <w:rFonts w:ascii="Abadi" w:hAnsi="Abadi"/>
          <w:sz w:val="20"/>
          <w:szCs w:val="20"/>
        </w:rPr>
        <w:t>: A smoothing mechanism was applied using the exponential moving average to compute Signal Line:</w:t>
      </w:r>
    </w:p>
    <w:p w14:paraId="50410D4C" w14:textId="19A001CC" w:rsidR="00316637" w:rsidRDefault="00895A7B" w:rsidP="00AC50DC">
      <w:pPr>
        <w:jc w:val="both"/>
        <w:rPr>
          <w:rFonts w:ascii="Abadi" w:hAnsi="Abadi"/>
        </w:rPr>
      </w:pPr>
      <w:r w:rsidRPr="004014CB">
        <w:rPr>
          <w:rFonts w:ascii="Abadi" w:hAnsi="Abadi"/>
          <w:noProof/>
          <w:lang w:val="fr-FR"/>
        </w:rPr>
        <w:drawing>
          <wp:anchor distT="0" distB="0" distL="114300" distR="114300" simplePos="0" relativeHeight="251662336" behindDoc="0" locked="0" layoutInCell="1" allowOverlap="1" wp14:anchorId="67B255FD" wp14:editId="23D29568">
            <wp:simplePos x="0" y="0"/>
            <wp:positionH relativeFrom="margin">
              <wp:posOffset>485775</wp:posOffset>
            </wp:positionH>
            <wp:positionV relativeFrom="paragraph">
              <wp:posOffset>134620</wp:posOffset>
            </wp:positionV>
            <wp:extent cx="4781550" cy="2995930"/>
            <wp:effectExtent l="0" t="0" r="0" b="0"/>
            <wp:wrapNone/>
            <wp:docPr id="1101925059" name="Picture 6" descr="A graph with blue and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925059" name="Picture 6" descr="A graph with blue and red lines&#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81550" cy="2995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86CCDF" w14:textId="77777777" w:rsidR="00316637" w:rsidRDefault="00316637" w:rsidP="00AC50DC">
      <w:pPr>
        <w:jc w:val="both"/>
        <w:rPr>
          <w:rFonts w:ascii="Abadi" w:hAnsi="Abadi"/>
        </w:rPr>
      </w:pPr>
    </w:p>
    <w:p w14:paraId="328D8B7C" w14:textId="6B32DEF3" w:rsidR="004014CB" w:rsidRDefault="004014CB" w:rsidP="00AC50DC">
      <w:pPr>
        <w:jc w:val="both"/>
        <w:rPr>
          <w:rFonts w:ascii="Abadi" w:hAnsi="Abadi"/>
        </w:rPr>
      </w:pPr>
    </w:p>
    <w:p w14:paraId="04BD7A01" w14:textId="2512D4E8" w:rsidR="004014CB" w:rsidRDefault="004014CB" w:rsidP="00AC50DC">
      <w:pPr>
        <w:jc w:val="both"/>
        <w:rPr>
          <w:rFonts w:ascii="Abadi" w:hAnsi="Abadi"/>
        </w:rPr>
      </w:pPr>
    </w:p>
    <w:p w14:paraId="78FBA7BD" w14:textId="52A7801F" w:rsidR="004014CB" w:rsidRDefault="004014CB" w:rsidP="00AC50DC">
      <w:pPr>
        <w:jc w:val="both"/>
        <w:rPr>
          <w:rFonts w:ascii="Abadi" w:hAnsi="Abadi"/>
        </w:rPr>
      </w:pPr>
    </w:p>
    <w:p w14:paraId="7D01503C" w14:textId="77777777" w:rsidR="004014CB" w:rsidRDefault="004014CB" w:rsidP="00AC50DC">
      <w:pPr>
        <w:jc w:val="both"/>
        <w:rPr>
          <w:rFonts w:ascii="Abadi" w:hAnsi="Abadi"/>
        </w:rPr>
      </w:pPr>
    </w:p>
    <w:p w14:paraId="030F90C0" w14:textId="2658B711" w:rsidR="004014CB" w:rsidRDefault="004014CB" w:rsidP="00AC50DC">
      <w:pPr>
        <w:jc w:val="both"/>
        <w:rPr>
          <w:rFonts w:ascii="Abadi" w:hAnsi="Abadi"/>
        </w:rPr>
      </w:pPr>
    </w:p>
    <w:p w14:paraId="7448B764" w14:textId="77777777" w:rsidR="004014CB" w:rsidRDefault="004014CB" w:rsidP="00AC50DC">
      <w:pPr>
        <w:jc w:val="both"/>
        <w:rPr>
          <w:rFonts w:ascii="Abadi" w:hAnsi="Abadi"/>
        </w:rPr>
      </w:pPr>
    </w:p>
    <w:p w14:paraId="1E84AD8F" w14:textId="77777777" w:rsidR="004014CB" w:rsidRDefault="004014CB" w:rsidP="00AC50DC">
      <w:pPr>
        <w:jc w:val="both"/>
        <w:rPr>
          <w:rFonts w:ascii="Abadi" w:hAnsi="Abadi"/>
        </w:rPr>
      </w:pPr>
    </w:p>
    <w:p w14:paraId="0969DE6E" w14:textId="656BC9EC" w:rsidR="004014CB" w:rsidRDefault="004014CB" w:rsidP="00AC50DC">
      <w:pPr>
        <w:jc w:val="both"/>
        <w:rPr>
          <w:rFonts w:ascii="Abadi" w:hAnsi="Abadi"/>
        </w:rPr>
      </w:pPr>
    </w:p>
    <w:p w14:paraId="4278F050" w14:textId="77777777" w:rsidR="00F65E4D" w:rsidRDefault="00F65E4D" w:rsidP="00AC50DC">
      <w:pPr>
        <w:jc w:val="both"/>
        <w:rPr>
          <w:rFonts w:ascii="Abadi" w:hAnsi="Abadi"/>
        </w:rPr>
      </w:pPr>
    </w:p>
    <w:p w14:paraId="016D735F" w14:textId="353A3671" w:rsidR="00AF41B0" w:rsidRPr="00406952" w:rsidRDefault="00AF41B0" w:rsidP="00AF41B0">
      <w:pPr>
        <w:jc w:val="both"/>
        <w:rPr>
          <w:rFonts w:ascii="Abadi" w:hAnsi="Abadi"/>
          <w:b/>
          <w:bCs/>
          <w:sz w:val="20"/>
          <w:szCs w:val="20"/>
        </w:rPr>
      </w:pPr>
      <w:r w:rsidRPr="00406952">
        <w:rPr>
          <w:rFonts w:ascii="Abadi" w:hAnsi="Abadi"/>
          <w:b/>
          <w:bCs/>
          <w:sz w:val="20"/>
          <w:szCs w:val="20"/>
        </w:rPr>
        <w:t>Market Value to Realized Value Z-score (MVRV-Z)</w:t>
      </w:r>
    </w:p>
    <w:p w14:paraId="114CABAA" w14:textId="1CE1D10C" w:rsidR="00066AC2" w:rsidRPr="009B0BB1" w:rsidRDefault="00066AC2" w:rsidP="00066AC2">
      <w:pPr>
        <w:pStyle w:val="ListParagraph"/>
        <w:numPr>
          <w:ilvl w:val="0"/>
          <w:numId w:val="7"/>
        </w:numPr>
        <w:jc w:val="both"/>
        <w:rPr>
          <w:rFonts w:ascii="Abadi" w:hAnsi="Abadi"/>
          <w:sz w:val="20"/>
          <w:szCs w:val="20"/>
        </w:rPr>
      </w:pPr>
      <w:r w:rsidRPr="009B0BB1">
        <w:rPr>
          <w:rFonts w:ascii="Abadi" w:hAnsi="Abadi"/>
          <w:b/>
          <w:bCs/>
          <w:sz w:val="20"/>
          <w:szCs w:val="20"/>
        </w:rPr>
        <w:t>Calculation</w:t>
      </w:r>
      <w:r w:rsidRPr="009B0BB1">
        <w:rPr>
          <w:rFonts w:ascii="Abadi" w:hAnsi="Abadi"/>
          <w:sz w:val="20"/>
          <w:szCs w:val="20"/>
        </w:rPr>
        <w:t xml:space="preserve">: </w:t>
      </w:r>
      <w:r w:rsidRPr="00066AC2">
        <w:rPr>
          <w:rFonts w:ascii="Abadi" w:hAnsi="Abadi"/>
          <w:sz w:val="20"/>
          <w:szCs w:val="20"/>
        </w:rPr>
        <w:t>The Z-score normalization of MVRV (historical standard deviation).</w:t>
      </w:r>
    </w:p>
    <w:p w14:paraId="2B05F41B" w14:textId="26EFADE5" w:rsidR="00066AC2" w:rsidRDefault="00066AC2" w:rsidP="00AC50DC">
      <w:pPr>
        <w:jc w:val="both"/>
        <w:rPr>
          <w:rFonts w:ascii="Abadi" w:hAnsi="Abadi"/>
        </w:rPr>
      </w:pPr>
      <w:r w:rsidRPr="00066AC2">
        <w:rPr>
          <w:rFonts w:ascii="Abadi" w:hAnsi="Abadi"/>
          <w:noProof/>
        </w:rPr>
        <w:drawing>
          <wp:anchor distT="0" distB="0" distL="114300" distR="114300" simplePos="0" relativeHeight="251664384" behindDoc="0" locked="0" layoutInCell="1" allowOverlap="1" wp14:anchorId="17B0A1E3" wp14:editId="4366BD1C">
            <wp:simplePos x="0" y="0"/>
            <wp:positionH relativeFrom="margin">
              <wp:posOffset>4057650</wp:posOffset>
            </wp:positionH>
            <wp:positionV relativeFrom="paragraph">
              <wp:posOffset>107315</wp:posOffset>
            </wp:positionV>
            <wp:extent cx="1352550" cy="347799"/>
            <wp:effectExtent l="0" t="0" r="0" b="0"/>
            <wp:wrapNone/>
            <wp:docPr id="11113969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396907" name=""/>
                    <pic:cNvPicPr/>
                  </pic:nvPicPr>
                  <pic:blipFill>
                    <a:blip r:embed="rId23">
                      <a:extLst>
                        <a:ext uri="{28A0092B-C50C-407E-A947-70E740481C1C}">
                          <a14:useLocalDpi xmlns:a14="http://schemas.microsoft.com/office/drawing/2010/main" val="0"/>
                        </a:ext>
                      </a:extLst>
                    </a:blip>
                    <a:stretch>
                      <a:fillRect/>
                    </a:stretch>
                  </pic:blipFill>
                  <pic:spPr>
                    <a:xfrm>
                      <a:off x="0" y="0"/>
                      <a:ext cx="1352550" cy="347799"/>
                    </a:xfrm>
                    <a:prstGeom prst="rect">
                      <a:avLst/>
                    </a:prstGeom>
                  </pic:spPr>
                </pic:pic>
              </a:graphicData>
            </a:graphic>
            <wp14:sizeRelH relativeFrom="margin">
              <wp14:pctWidth>0</wp14:pctWidth>
            </wp14:sizeRelH>
            <wp14:sizeRelV relativeFrom="margin">
              <wp14:pctHeight>0</wp14:pctHeight>
            </wp14:sizeRelV>
          </wp:anchor>
        </w:drawing>
      </w:r>
      <w:r w:rsidRPr="00066AC2">
        <w:rPr>
          <w:rFonts w:ascii="Abadi" w:hAnsi="Abadi"/>
          <w:noProof/>
        </w:rPr>
        <w:drawing>
          <wp:anchor distT="0" distB="0" distL="114300" distR="114300" simplePos="0" relativeHeight="251663360" behindDoc="0" locked="0" layoutInCell="1" allowOverlap="1" wp14:anchorId="4B20D651" wp14:editId="2CBC5E4C">
            <wp:simplePos x="0" y="0"/>
            <wp:positionH relativeFrom="margin">
              <wp:align>left</wp:align>
            </wp:positionH>
            <wp:positionV relativeFrom="paragraph">
              <wp:posOffset>64770</wp:posOffset>
            </wp:positionV>
            <wp:extent cx="4068533" cy="876300"/>
            <wp:effectExtent l="0" t="0" r="8255" b="0"/>
            <wp:wrapNone/>
            <wp:docPr id="2044220659" name="Picture 1" descr="A math equation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220659" name="Picture 1" descr="A math equations on a white background&#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4068533" cy="876300"/>
                    </a:xfrm>
                    <a:prstGeom prst="rect">
                      <a:avLst/>
                    </a:prstGeom>
                  </pic:spPr>
                </pic:pic>
              </a:graphicData>
            </a:graphic>
            <wp14:sizeRelH relativeFrom="margin">
              <wp14:pctWidth>0</wp14:pctWidth>
            </wp14:sizeRelH>
            <wp14:sizeRelV relativeFrom="margin">
              <wp14:pctHeight>0</wp14:pctHeight>
            </wp14:sizeRelV>
          </wp:anchor>
        </w:drawing>
      </w:r>
    </w:p>
    <w:p w14:paraId="3F99BB87" w14:textId="0CF1718B" w:rsidR="004014CB" w:rsidRDefault="004014CB" w:rsidP="004014CB">
      <w:pPr>
        <w:jc w:val="both"/>
        <w:rPr>
          <w:rFonts w:ascii="Abadi" w:hAnsi="Abadi"/>
        </w:rPr>
      </w:pPr>
    </w:p>
    <w:p w14:paraId="756FF666" w14:textId="26DB514C" w:rsidR="00066AC2" w:rsidRDefault="00066AC2" w:rsidP="004014CB">
      <w:pPr>
        <w:jc w:val="both"/>
        <w:rPr>
          <w:rFonts w:ascii="Abadi" w:hAnsi="Abadi"/>
        </w:rPr>
      </w:pPr>
    </w:p>
    <w:p w14:paraId="40F1EE70" w14:textId="64AFCC7F" w:rsidR="00066AC2" w:rsidRDefault="00F65E4D" w:rsidP="004014CB">
      <w:pPr>
        <w:jc w:val="both"/>
        <w:rPr>
          <w:rFonts w:ascii="Abadi" w:hAnsi="Abadi"/>
        </w:rPr>
      </w:pPr>
      <w:r w:rsidRPr="00CE2F43">
        <w:rPr>
          <w:rFonts w:ascii="Abadi" w:hAnsi="Abadi"/>
          <w:noProof/>
          <w:lang w:val="fr-FR"/>
        </w:rPr>
        <w:drawing>
          <wp:anchor distT="0" distB="0" distL="114300" distR="114300" simplePos="0" relativeHeight="251665408" behindDoc="0" locked="0" layoutInCell="1" allowOverlap="1" wp14:anchorId="5E3B8733" wp14:editId="1106729A">
            <wp:simplePos x="0" y="0"/>
            <wp:positionH relativeFrom="margin">
              <wp:posOffset>504825</wp:posOffset>
            </wp:positionH>
            <wp:positionV relativeFrom="paragraph">
              <wp:posOffset>99695</wp:posOffset>
            </wp:positionV>
            <wp:extent cx="4838700" cy="3074670"/>
            <wp:effectExtent l="0" t="0" r="0" b="0"/>
            <wp:wrapNone/>
            <wp:docPr id="853379025" name="Picture 8"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379025" name="Picture 8" descr="A graph of a graph&#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38700" cy="30746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BEA072" w14:textId="72593E16" w:rsidR="00CE2F43" w:rsidRPr="008A335E" w:rsidRDefault="00CE2F43" w:rsidP="00CE2F43">
      <w:pPr>
        <w:jc w:val="both"/>
        <w:rPr>
          <w:rFonts w:ascii="Abadi" w:hAnsi="Abadi"/>
        </w:rPr>
      </w:pPr>
    </w:p>
    <w:p w14:paraId="092A52BE" w14:textId="098A396A" w:rsidR="00066AC2" w:rsidRDefault="00066AC2" w:rsidP="004014CB">
      <w:pPr>
        <w:jc w:val="both"/>
        <w:rPr>
          <w:rFonts w:ascii="Abadi" w:hAnsi="Abadi"/>
        </w:rPr>
      </w:pPr>
    </w:p>
    <w:p w14:paraId="34B4BA6C" w14:textId="12D9EC2E" w:rsidR="00066AC2" w:rsidRDefault="00066AC2" w:rsidP="004014CB">
      <w:pPr>
        <w:jc w:val="both"/>
        <w:rPr>
          <w:rFonts w:ascii="Abadi" w:hAnsi="Abadi"/>
        </w:rPr>
      </w:pPr>
    </w:p>
    <w:p w14:paraId="586F21FB" w14:textId="77777777" w:rsidR="00066AC2" w:rsidRDefault="00066AC2" w:rsidP="004014CB">
      <w:pPr>
        <w:jc w:val="both"/>
        <w:rPr>
          <w:rFonts w:ascii="Abadi" w:hAnsi="Abadi"/>
        </w:rPr>
      </w:pPr>
    </w:p>
    <w:p w14:paraId="137FBDCB" w14:textId="77777777" w:rsidR="00066AC2" w:rsidRPr="004014CB" w:rsidRDefault="00066AC2" w:rsidP="004014CB">
      <w:pPr>
        <w:jc w:val="both"/>
        <w:rPr>
          <w:rFonts w:ascii="Abadi" w:hAnsi="Abadi"/>
        </w:rPr>
      </w:pPr>
    </w:p>
    <w:p w14:paraId="0480719F" w14:textId="77777777" w:rsidR="00316637" w:rsidRDefault="00316637" w:rsidP="00AC50DC">
      <w:pPr>
        <w:jc w:val="both"/>
        <w:rPr>
          <w:rFonts w:ascii="Abadi" w:hAnsi="Abadi"/>
        </w:rPr>
      </w:pPr>
    </w:p>
    <w:p w14:paraId="048C306F" w14:textId="2FC55439" w:rsidR="009D4D6E" w:rsidRDefault="009D4D6E" w:rsidP="00F65E4D">
      <w:pPr>
        <w:jc w:val="both"/>
        <w:rPr>
          <w:rFonts w:ascii="Abadi" w:hAnsi="Abadi"/>
        </w:rPr>
      </w:pPr>
    </w:p>
    <w:p w14:paraId="60E0D0FB" w14:textId="77777777" w:rsidR="00A17960" w:rsidRDefault="00A17960" w:rsidP="00F65E4D">
      <w:pPr>
        <w:jc w:val="both"/>
        <w:rPr>
          <w:rFonts w:ascii="Abadi" w:hAnsi="Abadi"/>
          <w:b/>
          <w:bCs/>
          <w:sz w:val="20"/>
          <w:szCs w:val="20"/>
        </w:rPr>
      </w:pPr>
    </w:p>
    <w:p w14:paraId="68204394" w14:textId="356BB363" w:rsidR="00F65E4D" w:rsidRPr="00406952" w:rsidRDefault="00F65E4D" w:rsidP="00F65E4D">
      <w:pPr>
        <w:jc w:val="both"/>
        <w:rPr>
          <w:rFonts w:ascii="Abadi" w:hAnsi="Abadi"/>
          <w:b/>
          <w:bCs/>
          <w:sz w:val="20"/>
          <w:szCs w:val="20"/>
        </w:rPr>
      </w:pPr>
      <w:r w:rsidRPr="00406952">
        <w:rPr>
          <w:rFonts w:ascii="Abadi" w:hAnsi="Abadi"/>
          <w:b/>
          <w:bCs/>
          <w:sz w:val="20"/>
          <w:szCs w:val="20"/>
        </w:rPr>
        <w:lastRenderedPageBreak/>
        <w:t>Cumulative Coin Value Days Destroyed (CVDD)</w:t>
      </w:r>
    </w:p>
    <w:p w14:paraId="4AD59A28" w14:textId="33BA2229" w:rsidR="00F65E4D" w:rsidRDefault="00F65E4D" w:rsidP="00F65E4D">
      <w:pPr>
        <w:pStyle w:val="ListParagraph"/>
        <w:numPr>
          <w:ilvl w:val="0"/>
          <w:numId w:val="7"/>
        </w:numPr>
        <w:jc w:val="both"/>
        <w:rPr>
          <w:rFonts w:ascii="Abadi" w:hAnsi="Abadi"/>
          <w:sz w:val="20"/>
          <w:szCs w:val="20"/>
        </w:rPr>
      </w:pPr>
      <w:r w:rsidRPr="00F65E4D">
        <w:rPr>
          <w:rFonts w:ascii="Abadi" w:hAnsi="Abadi"/>
          <w:noProof/>
          <w:sz w:val="20"/>
          <w:szCs w:val="20"/>
        </w:rPr>
        <w:drawing>
          <wp:anchor distT="0" distB="0" distL="114300" distR="114300" simplePos="0" relativeHeight="251666432" behindDoc="0" locked="0" layoutInCell="1" allowOverlap="1" wp14:anchorId="550F97C5" wp14:editId="00BC6ABA">
            <wp:simplePos x="0" y="0"/>
            <wp:positionH relativeFrom="margin">
              <wp:posOffset>0</wp:posOffset>
            </wp:positionH>
            <wp:positionV relativeFrom="paragraph">
              <wp:posOffset>431165</wp:posOffset>
            </wp:positionV>
            <wp:extent cx="2667000" cy="452755"/>
            <wp:effectExtent l="0" t="0" r="0" b="4445"/>
            <wp:wrapNone/>
            <wp:docPr id="2114636057"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636057" name="Picture 1" descr="A black text on a white background&#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2667000" cy="452755"/>
                    </a:xfrm>
                    <a:prstGeom prst="rect">
                      <a:avLst/>
                    </a:prstGeom>
                  </pic:spPr>
                </pic:pic>
              </a:graphicData>
            </a:graphic>
            <wp14:sizeRelH relativeFrom="margin">
              <wp14:pctWidth>0</wp14:pctWidth>
            </wp14:sizeRelH>
            <wp14:sizeRelV relativeFrom="margin">
              <wp14:pctHeight>0</wp14:pctHeight>
            </wp14:sizeRelV>
          </wp:anchor>
        </w:drawing>
      </w:r>
      <w:r w:rsidRPr="009B0BB1">
        <w:rPr>
          <w:rFonts w:ascii="Abadi" w:hAnsi="Abadi"/>
          <w:b/>
          <w:bCs/>
          <w:sz w:val="20"/>
          <w:szCs w:val="20"/>
        </w:rPr>
        <w:t>Calculation</w:t>
      </w:r>
      <w:r w:rsidRPr="009B0BB1">
        <w:rPr>
          <w:rFonts w:ascii="Abadi" w:hAnsi="Abadi"/>
          <w:sz w:val="20"/>
          <w:szCs w:val="20"/>
        </w:rPr>
        <w:t xml:space="preserve">: </w:t>
      </w:r>
      <w:r w:rsidRPr="00F65E4D">
        <w:rPr>
          <w:rFonts w:ascii="Abadi" w:hAnsi="Abadi"/>
          <w:sz w:val="20"/>
          <w:szCs w:val="20"/>
        </w:rPr>
        <w:t>CVDD incorporates cumulative value days destroyed (CDD) and market age</w:t>
      </w:r>
      <w:r>
        <w:rPr>
          <w:rFonts w:ascii="Abadi" w:hAnsi="Abadi"/>
          <w:sz w:val="20"/>
          <w:szCs w:val="20"/>
        </w:rPr>
        <w:t xml:space="preserve">. </w:t>
      </w:r>
      <w:r w:rsidRPr="00F65E4D">
        <w:rPr>
          <w:rFonts w:ascii="Abadi" w:hAnsi="Abadi"/>
          <w:sz w:val="20"/>
          <w:szCs w:val="20"/>
        </w:rPr>
        <w:t>Adjusted CVDD was obtained by scaling CVDD</w:t>
      </w:r>
      <w:r>
        <w:rPr>
          <w:rFonts w:ascii="Abadi" w:hAnsi="Abadi"/>
          <w:sz w:val="20"/>
          <w:szCs w:val="20"/>
        </w:rPr>
        <w:t xml:space="preserve"> (150%).</w:t>
      </w:r>
    </w:p>
    <w:p w14:paraId="75840FF3" w14:textId="75231431" w:rsidR="002B061E" w:rsidRDefault="002B061E" w:rsidP="00F65E4D">
      <w:pPr>
        <w:jc w:val="both"/>
        <w:rPr>
          <w:rFonts w:ascii="Abadi" w:hAnsi="Abadi"/>
          <w:lang w:val="fr-FR"/>
        </w:rPr>
      </w:pPr>
      <w:r w:rsidRPr="00F65E4D">
        <w:rPr>
          <w:rFonts w:ascii="Abadi" w:hAnsi="Abadi"/>
          <w:noProof/>
          <w:sz w:val="20"/>
          <w:szCs w:val="20"/>
        </w:rPr>
        <w:drawing>
          <wp:anchor distT="0" distB="0" distL="114300" distR="114300" simplePos="0" relativeHeight="251667456" behindDoc="0" locked="0" layoutInCell="1" allowOverlap="1" wp14:anchorId="36876841" wp14:editId="0FC4BCEB">
            <wp:simplePos x="0" y="0"/>
            <wp:positionH relativeFrom="column">
              <wp:posOffset>3133725</wp:posOffset>
            </wp:positionH>
            <wp:positionV relativeFrom="paragraph">
              <wp:posOffset>73025</wp:posOffset>
            </wp:positionV>
            <wp:extent cx="1819275" cy="277495"/>
            <wp:effectExtent l="0" t="0" r="0" b="8255"/>
            <wp:wrapNone/>
            <wp:docPr id="710505461" name="Picture 1" descr="A black and white image of a mathematical equ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505461" name="Picture 1" descr="A black and white image of a mathematical equation&#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1819275" cy="277495"/>
                    </a:xfrm>
                    <a:prstGeom prst="rect">
                      <a:avLst/>
                    </a:prstGeom>
                  </pic:spPr>
                </pic:pic>
              </a:graphicData>
            </a:graphic>
            <wp14:sizeRelH relativeFrom="margin">
              <wp14:pctWidth>0</wp14:pctWidth>
            </wp14:sizeRelH>
            <wp14:sizeRelV relativeFrom="margin">
              <wp14:pctHeight>0</wp14:pctHeight>
            </wp14:sizeRelV>
          </wp:anchor>
        </w:drawing>
      </w:r>
    </w:p>
    <w:p w14:paraId="533F6140" w14:textId="39D6DA14" w:rsidR="00F65E4D" w:rsidRPr="00F65E4D" w:rsidRDefault="00F65E4D" w:rsidP="00F65E4D">
      <w:pPr>
        <w:jc w:val="both"/>
        <w:rPr>
          <w:rFonts w:ascii="Abadi" w:hAnsi="Abadi"/>
          <w:sz w:val="20"/>
          <w:szCs w:val="20"/>
        </w:rPr>
      </w:pPr>
      <w:r w:rsidRPr="00F65E4D">
        <w:rPr>
          <w:noProof/>
        </w:rPr>
        <w:t xml:space="preserve"> </w:t>
      </w:r>
    </w:p>
    <w:p w14:paraId="46A62252" w14:textId="02790AF5" w:rsidR="00CE2F43" w:rsidRDefault="00944681" w:rsidP="00AC50DC">
      <w:pPr>
        <w:jc w:val="both"/>
        <w:rPr>
          <w:rFonts w:ascii="Abadi" w:hAnsi="Abadi"/>
        </w:rPr>
      </w:pPr>
      <w:r w:rsidRPr="002B061E">
        <w:rPr>
          <w:rFonts w:ascii="Abadi" w:hAnsi="Abadi"/>
          <w:noProof/>
          <w:lang w:val="fr-FR"/>
        </w:rPr>
        <w:drawing>
          <wp:anchor distT="0" distB="0" distL="114300" distR="114300" simplePos="0" relativeHeight="251668480" behindDoc="0" locked="0" layoutInCell="1" allowOverlap="1" wp14:anchorId="384FBBB9" wp14:editId="55F94050">
            <wp:simplePos x="0" y="0"/>
            <wp:positionH relativeFrom="margin">
              <wp:posOffset>714375</wp:posOffset>
            </wp:positionH>
            <wp:positionV relativeFrom="paragraph">
              <wp:posOffset>106045</wp:posOffset>
            </wp:positionV>
            <wp:extent cx="4467225" cy="2808605"/>
            <wp:effectExtent l="0" t="0" r="9525" b="0"/>
            <wp:wrapNone/>
            <wp:docPr id="172676317" name="Picture 10"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76317" name="Picture 10" descr="A graph of a graph&#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67225" cy="2808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5484EE" w14:textId="57F6CEB8" w:rsidR="00F65E4D" w:rsidRDefault="00F65E4D" w:rsidP="00AC50DC">
      <w:pPr>
        <w:jc w:val="both"/>
        <w:rPr>
          <w:rFonts w:ascii="Abadi" w:hAnsi="Abadi"/>
        </w:rPr>
      </w:pPr>
    </w:p>
    <w:p w14:paraId="65E182A5" w14:textId="5BA400CE" w:rsidR="002B061E" w:rsidRPr="002B061E" w:rsidRDefault="002B061E" w:rsidP="002B061E">
      <w:pPr>
        <w:jc w:val="both"/>
        <w:rPr>
          <w:rFonts w:ascii="Abadi" w:hAnsi="Abadi"/>
          <w:lang w:val="fr-FR"/>
        </w:rPr>
      </w:pPr>
    </w:p>
    <w:p w14:paraId="58CBE981" w14:textId="6B753315" w:rsidR="00F65E4D" w:rsidRDefault="00F65E4D" w:rsidP="00AC50DC">
      <w:pPr>
        <w:jc w:val="both"/>
        <w:rPr>
          <w:rFonts w:ascii="Abadi" w:hAnsi="Abadi"/>
        </w:rPr>
      </w:pPr>
    </w:p>
    <w:p w14:paraId="58160330" w14:textId="77777777" w:rsidR="00F65E4D" w:rsidRDefault="00F65E4D" w:rsidP="00AC50DC">
      <w:pPr>
        <w:jc w:val="both"/>
        <w:rPr>
          <w:rFonts w:ascii="Abadi" w:hAnsi="Abadi"/>
        </w:rPr>
      </w:pPr>
    </w:p>
    <w:p w14:paraId="41447918" w14:textId="77777777" w:rsidR="002B061E" w:rsidRDefault="002B061E" w:rsidP="00AC50DC">
      <w:pPr>
        <w:jc w:val="both"/>
        <w:rPr>
          <w:rFonts w:ascii="Abadi" w:hAnsi="Abadi"/>
        </w:rPr>
      </w:pPr>
    </w:p>
    <w:p w14:paraId="1E450609" w14:textId="77777777" w:rsidR="002B061E" w:rsidRDefault="002B061E" w:rsidP="00AC50DC">
      <w:pPr>
        <w:jc w:val="both"/>
        <w:rPr>
          <w:rFonts w:ascii="Abadi" w:hAnsi="Abadi"/>
        </w:rPr>
      </w:pPr>
    </w:p>
    <w:p w14:paraId="38AE62EE" w14:textId="01AEFF8D" w:rsidR="002B061E" w:rsidRDefault="002B061E" w:rsidP="00AC50DC">
      <w:pPr>
        <w:jc w:val="both"/>
        <w:rPr>
          <w:rFonts w:ascii="Abadi" w:hAnsi="Abadi"/>
        </w:rPr>
      </w:pPr>
    </w:p>
    <w:p w14:paraId="13BBA2FF" w14:textId="77777777" w:rsidR="002B061E" w:rsidRDefault="002B061E" w:rsidP="00AC50DC">
      <w:pPr>
        <w:jc w:val="both"/>
        <w:rPr>
          <w:rFonts w:ascii="Abadi" w:hAnsi="Abadi"/>
        </w:rPr>
      </w:pPr>
    </w:p>
    <w:p w14:paraId="63878253" w14:textId="30F2EAEF" w:rsidR="002B061E" w:rsidRDefault="002B061E" w:rsidP="00AC50DC">
      <w:pPr>
        <w:jc w:val="both"/>
        <w:rPr>
          <w:rFonts w:ascii="Abadi" w:hAnsi="Abadi"/>
        </w:rPr>
      </w:pPr>
    </w:p>
    <w:p w14:paraId="5AC1DB9E" w14:textId="2C9A7E43" w:rsidR="00944681" w:rsidRDefault="00944681" w:rsidP="00AC50DC">
      <w:pPr>
        <w:jc w:val="both"/>
        <w:rPr>
          <w:rFonts w:ascii="Abadi" w:hAnsi="Abadi"/>
        </w:rPr>
      </w:pPr>
    </w:p>
    <w:p w14:paraId="17AE2995" w14:textId="046F8D2C" w:rsidR="002B061E" w:rsidRPr="00406952" w:rsidRDefault="002B061E" w:rsidP="002B061E">
      <w:pPr>
        <w:jc w:val="both"/>
        <w:rPr>
          <w:rFonts w:ascii="Abadi" w:hAnsi="Abadi"/>
          <w:b/>
          <w:bCs/>
          <w:sz w:val="20"/>
          <w:szCs w:val="20"/>
        </w:rPr>
      </w:pPr>
      <w:r w:rsidRPr="00406952">
        <w:rPr>
          <w:rFonts w:ascii="Abadi" w:hAnsi="Abadi"/>
          <w:b/>
          <w:bCs/>
          <w:sz w:val="20"/>
          <w:szCs w:val="20"/>
        </w:rPr>
        <w:t xml:space="preserve">Simple Moving Averages </w:t>
      </w:r>
    </w:p>
    <w:p w14:paraId="6E2CB97E" w14:textId="0AAD7068" w:rsidR="002B061E" w:rsidRDefault="00116EE4" w:rsidP="002B061E">
      <w:pPr>
        <w:pStyle w:val="ListParagraph"/>
        <w:numPr>
          <w:ilvl w:val="0"/>
          <w:numId w:val="7"/>
        </w:numPr>
        <w:jc w:val="both"/>
        <w:rPr>
          <w:rFonts w:ascii="Abadi" w:hAnsi="Abadi"/>
          <w:sz w:val="20"/>
          <w:szCs w:val="20"/>
        </w:rPr>
      </w:pPr>
      <w:r w:rsidRPr="00116EE4">
        <w:rPr>
          <w:rFonts w:ascii="Abadi" w:hAnsi="Abadi"/>
          <w:noProof/>
          <w:sz w:val="20"/>
          <w:szCs w:val="20"/>
        </w:rPr>
        <w:drawing>
          <wp:anchor distT="0" distB="0" distL="114300" distR="114300" simplePos="0" relativeHeight="251669504" behindDoc="0" locked="0" layoutInCell="1" allowOverlap="1" wp14:anchorId="690A0B72" wp14:editId="230DA1CD">
            <wp:simplePos x="0" y="0"/>
            <wp:positionH relativeFrom="margin">
              <wp:posOffset>904875</wp:posOffset>
            </wp:positionH>
            <wp:positionV relativeFrom="paragraph">
              <wp:posOffset>250190</wp:posOffset>
            </wp:positionV>
            <wp:extent cx="1369695" cy="400050"/>
            <wp:effectExtent l="0" t="0" r="1905" b="0"/>
            <wp:wrapNone/>
            <wp:docPr id="1125625819" name="Picture 1" descr="A math equation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625819" name="Picture 1" descr="A math equation with numbers and symbols&#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1369695" cy="400050"/>
                    </a:xfrm>
                    <a:prstGeom prst="rect">
                      <a:avLst/>
                    </a:prstGeom>
                  </pic:spPr>
                </pic:pic>
              </a:graphicData>
            </a:graphic>
            <wp14:sizeRelH relativeFrom="margin">
              <wp14:pctWidth>0</wp14:pctWidth>
            </wp14:sizeRelH>
            <wp14:sizeRelV relativeFrom="margin">
              <wp14:pctHeight>0</wp14:pctHeight>
            </wp14:sizeRelV>
          </wp:anchor>
        </w:drawing>
      </w:r>
      <w:r w:rsidR="002B061E">
        <w:rPr>
          <w:rFonts w:ascii="Abadi" w:hAnsi="Abadi"/>
          <w:b/>
          <w:bCs/>
          <w:sz w:val="20"/>
          <w:szCs w:val="20"/>
        </w:rPr>
        <w:t>C</w:t>
      </w:r>
      <w:r w:rsidR="002B061E" w:rsidRPr="009B0BB1">
        <w:rPr>
          <w:rFonts w:ascii="Abadi" w:hAnsi="Abadi"/>
          <w:b/>
          <w:bCs/>
          <w:sz w:val="20"/>
          <w:szCs w:val="20"/>
        </w:rPr>
        <w:t>alculation</w:t>
      </w:r>
      <w:r w:rsidR="002B061E" w:rsidRPr="009B0BB1">
        <w:rPr>
          <w:rFonts w:ascii="Abadi" w:hAnsi="Abadi"/>
          <w:sz w:val="20"/>
          <w:szCs w:val="20"/>
        </w:rPr>
        <w:t xml:space="preserve">: </w:t>
      </w:r>
      <w:r w:rsidRPr="00116EE4">
        <w:rPr>
          <w:rFonts w:ascii="Abadi" w:hAnsi="Abadi"/>
          <w:sz w:val="20"/>
          <w:szCs w:val="20"/>
        </w:rPr>
        <w:t>Simple moving averages (SMA) were computed over different windows (20, 50, 100, 200 days)</w:t>
      </w:r>
      <w:r>
        <w:rPr>
          <w:rFonts w:ascii="Abadi" w:hAnsi="Abadi"/>
          <w:sz w:val="20"/>
          <w:szCs w:val="20"/>
        </w:rPr>
        <w:t>.</w:t>
      </w:r>
    </w:p>
    <w:p w14:paraId="54E9FE40" w14:textId="46D1891F" w:rsidR="00116EE4" w:rsidRDefault="00116EE4" w:rsidP="00116EE4">
      <w:pPr>
        <w:jc w:val="both"/>
        <w:rPr>
          <w:rFonts w:ascii="Abadi" w:hAnsi="Abadi"/>
          <w:sz w:val="20"/>
          <w:szCs w:val="20"/>
        </w:rPr>
      </w:pPr>
    </w:p>
    <w:p w14:paraId="65682EFE" w14:textId="7236295E" w:rsidR="00116EE4" w:rsidRPr="00116EE4" w:rsidRDefault="00E05DCE" w:rsidP="00116EE4">
      <w:pPr>
        <w:jc w:val="both"/>
        <w:rPr>
          <w:rFonts w:ascii="Abadi" w:hAnsi="Abadi"/>
          <w:sz w:val="20"/>
          <w:szCs w:val="20"/>
        </w:rPr>
      </w:pPr>
      <w:r w:rsidRPr="00E05DCE">
        <w:rPr>
          <w:rFonts w:ascii="Abadi" w:hAnsi="Abadi"/>
          <w:noProof/>
          <w:lang w:val="fr-FR"/>
        </w:rPr>
        <w:drawing>
          <wp:anchor distT="0" distB="0" distL="114300" distR="114300" simplePos="0" relativeHeight="251671552" behindDoc="0" locked="0" layoutInCell="1" allowOverlap="1" wp14:anchorId="762DE3B3" wp14:editId="61E83DAC">
            <wp:simplePos x="0" y="0"/>
            <wp:positionH relativeFrom="margin">
              <wp:posOffset>3286125</wp:posOffset>
            </wp:positionH>
            <wp:positionV relativeFrom="paragraph">
              <wp:posOffset>236855</wp:posOffset>
            </wp:positionV>
            <wp:extent cx="3180715" cy="2192655"/>
            <wp:effectExtent l="0" t="0" r="635" b="0"/>
            <wp:wrapNone/>
            <wp:docPr id="1219549061" name="Picture 14" descr="A graph of a stock mar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549061" name="Picture 14" descr="A graph of a stock market&#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80715" cy="2192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44681">
        <w:rPr>
          <w:rFonts w:ascii="Abadi" w:hAnsi="Abadi"/>
          <w:noProof/>
          <w:lang w:val="fr-FR"/>
        </w:rPr>
        <w:drawing>
          <wp:anchor distT="0" distB="0" distL="114300" distR="114300" simplePos="0" relativeHeight="251670528" behindDoc="0" locked="0" layoutInCell="1" allowOverlap="1" wp14:anchorId="6617FE01" wp14:editId="22DDFA9B">
            <wp:simplePos x="0" y="0"/>
            <wp:positionH relativeFrom="margin">
              <wp:posOffset>-200025</wp:posOffset>
            </wp:positionH>
            <wp:positionV relativeFrom="paragraph">
              <wp:posOffset>215265</wp:posOffset>
            </wp:positionV>
            <wp:extent cx="3371850" cy="2219325"/>
            <wp:effectExtent l="0" t="0" r="0" b="9525"/>
            <wp:wrapNone/>
            <wp:docPr id="624869849" name="Picture 12" descr="A graph of a stock mar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869849" name="Picture 12" descr="A graph of a stock market&#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71850" cy="2219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784CCC" w14:textId="678B0B55" w:rsidR="00944681" w:rsidRPr="00944681" w:rsidRDefault="00944681" w:rsidP="00944681">
      <w:pPr>
        <w:jc w:val="both"/>
        <w:rPr>
          <w:rFonts w:ascii="Abadi" w:hAnsi="Abadi"/>
        </w:rPr>
      </w:pPr>
    </w:p>
    <w:p w14:paraId="7AF530E2" w14:textId="51524236" w:rsidR="00F65E4D" w:rsidRDefault="00F65E4D" w:rsidP="00AC50DC">
      <w:pPr>
        <w:jc w:val="both"/>
        <w:rPr>
          <w:rFonts w:ascii="Abadi" w:hAnsi="Abadi"/>
        </w:rPr>
      </w:pPr>
    </w:p>
    <w:p w14:paraId="4DDDC554" w14:textId="77777777" w:rsidR="00F65E4D" w:rsidRDefault="00F65E4D" w:rsidP="00AC50DC">
      <w:pPr>
        <w:jc w:val="both"/>
        <w:rPr>
          <w:rFonts w:ascii="Abadi" w:hAnsi="Abadi"/>
        </w:rPr>
      </w:pPr>
    </w:p>
    <w:p w14:paraId="12D66E3E" w14:textId="77777777" w:rsidR="00F65E4D" w:rsidRDefault="00F65E4D" w:rsidP="00AC50DC">
      <w:pPr>
        <w:jc w:val="both"/>
        <w:rPr>
          <w:rFonts w:ascii="Abadi" w:hAnsi="Abadi"/>
        </w:rPr>
      </w:pPr>
    </w:p>
    <w:p w14:paraId="61C718B9" w14:textId="77777777" w:rsidR="00F65E4D" w:rsidRDefault="00F65E4D" w:rsidP="00AC50DC">
      <w:pPr>
        <w:jc w:val="both"/>
        <w:rPr>
          <w:rFonts w:ascii="Abadi" w:hAnsi="Abadi"/>
        </w:rPr>
      </w:pPr>
    </w:p>
    <w:p w14:paraId="5F1A6094" w14:textId="77777777" w:rsidR="00A17960" w:rsidRDefault="00A17960" w:rsidP="00AC50DC">
      <w:pPr>
        <w:jc w:val="both"/>
        <w:rPr>
          <w:rFonts w:ascii="Abadi" w:hAnsi="Abadi"/>
        </w:rPr>
      </w:pPr>
    </w:p>
    <w:p w14:paraId="703A82EF" w14:textId="77777777" w:rsidR="00A17960" w:rsidRDefault="00A17960" w:rsidP="00AC50DC">
      <w:pPr>
        <w:jc w:val="both"/>
        <w:rPr>
          <w:rFonts w:ascii="Abadi" w:hAnsi="Abadi"/>
        </w:rPr>
      </w:pPr>
    </w:p>
    <w:p w14:paraId="6B2179B4" w14:textId="77777777" w:rsidR="009D4D6E" w:rsidRDefault="009D4D6E" w:rsidP="00AC50DC">
      <w:pPr>
        <w:jc w:val="both"/>
        <w:rPr>
          <w:rFonts w:ascii="Abadi" w:hAnsi="Abadi"/>
        </w:rPr>
      </w:pPr>
    </w:p>
    <w:p w14:paraId="6D0B4AE5" w14:textId="77777777" w:rsidR="009D4D6E" w:rsidRPr="00406952" w:rsidRDefault="009D4D6E" w:rsidP="009D4D6E">
      <w:pPr>
        <w:jc w:val="both"/>
        <w:rPr>
          <w:rFonts w:ascii="Abadi" w:hAnsi="Abadi"/>
          <w:b/>
          <w:bCs/>
          <w:sz w:val="20"/>
          <w:szCs w:val="20"/>
        </w:rPr>
      </w:pPr>
      <w:r w:rsidRPr="00406952">
        <w:rPr>
          <w:rFonts w:ascii="Abadi" w:hAnsi="Abadi"/>
          <w:b/>
          <w:bCs/>
          <w:sz w:val="20"/>
          <w:szCs w:val="20"/>
        </w:rPr>
        <w:lastRenderedPageBreak/>
        <w:t>Relative Strength Index (RSI-14EMA)</w:t>
      </w:r>
    </w:p>
    <w:p w14:paraId="168E252C" w14:textId="767B43A3" w:rsidR="009D4D6E" w:rsidRPr="009D4D6E" w:rsidRDefault="00622E30" w:rsidP="009D4D6E">
      <w:pPr>
        <w:pStyle w:val="ListParagraph"/>
        <w:numPr>
          <w:ilvl w:val="0"/>
          <w:numId w:val="7"/>
        </w:numPr>
        <w:jc w:val="both"/>
        <w:rPr>
          <w:rFonts w:ascii="Abadi" w:hAnsi="Abadi"/>
          <w:sz w:val="20"/>
          <w:szCs w:val="20"/>
        </w:rPr>
      </w:pPr>
      <w:r w:rsidRPr="009D4D6E">
        <w:rPr>
          <w:rFonts w:ascii="Abadi" w:hAnsi="Abadi"/>
          <w:noProof/>
          <w:sz w:val="20"/>
          <w:szCs w:val="20"/>
        </w:rPr>
        <w:drawing>
          <wp:anchor distT="0" distB="0" distL="114300" distR="114300" simplePos="0" relativeHeight="251672576" behindDoc="0" locked="0" layoutInCell="1" allowOverlap="1" wp14:anchorId="6C09D2BF" wp14:editId="3F970A5A">
            <wp:simplePos x="0" y="0"/>
            <wp:positionH relativeFrom="margin">
              <wp:posOffset>523875</wp:posOffset>
            </wp:positionH>
            <wp:positionV relativeFrom="paragraph">
              <wp:posOffset>370840</wp:posOffset>
            </wp:positionV>
            <wp:extent cx="1504950" cy="546181"/>
            <wp:effectExtent l="0" t="0" r="0" b="6350"/>
            <wp:wrapNone/>
            <wp:docPr id="1565762346" name="Picture 1" descr="A number and line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762346" name="Picture 1" descr="A number and line with black text&#10;&#10;Description automatically generated with medium confidence"/>
                    <pic:cNvPicPr/>
                  </pic:nvPicPr>
                  <pic:blipFill>
                    <a:blip r:embed="rId32">
                      <a:extLst>
                        <a:ext uri="{28A0092B-C50C-407E-A947-70E740481C1C}">
                          <a14:useLocalDpi xmlns:a14="http://schemas.microsoft.com/office/drawing/2010/main" val="0"/>
                        </a:ext>
                      </a:extLst>
                    </a:blip>
                    <a:stretch>
                      <a:fillRect/>
                    </a:stretch>
                  </pic:blipFill>
                  <pic:spPr>
                    <a:xfrm>
                      <a:off x="0" y="0"/>
                      <a:ext cx="1504950" cy="546181"/>
                    </a:xfrm>
                    <a:prstGeom prst="rect">
                      <a:avLst/>
                    </a:prstGeom>
                  </pic:spPr>
                </pic:pic>
              </a:graphicData>
            </a:graphic>
            <wp14:sizeRelH relativeFrom="margin">
              <wp14:pctWidth>0</wp14:pctWidth>
            </wp14:sizeRelH>
            <wp14:sizeRelV relativeFrom="margin">
              <wp14:pctHeight>0</wp14:pctHeight>
            </wp14:sizeRelV>
          </wp:anchor>
        </w:drawing>
      </w:r>
      <w:r w:rsidR="009D4D6E">
        <w:rPr>
          <w:rFonts w:ascii="Abadi" w:hAnsi="Abadi"/>
          <w:b/>
          <w:bCs/>
          <w:sz w:val="20"/>
          <w:szCs w:val="20"/>
        </w:rPr>
        <w:t>C</w:t>
      </w:r>
      <w:r w:rsidR="009D4D6E" w:rsidRPr="009B0BB1">
        <w:rPr>
          <w:rFonts w:ascii="Abadi" w:hAnsi="Abadi"/>
          <w:b/>
          <w:bCs/>
          <w:sz w:val="20"/>
          <w:szCs w:val="20"/>
        </w:rPr>
        <w:t>alculation</w:t>
      </w:r>
      <w:r w:rsidR="009D4D6E" w:rsidRPr="009B0BB1">
        <w:rPr>
          <w:rFonts w:ascii="Abadi" w:hAnsi="Abadi"/>
          <w:sz w:val="20"/>
          <w:szCs w:val="20"/>
        </w:rPr>
        <w:t>:</w:t>
      </w:r>
      <w:r w:rsidR="009D4D6E">
        <w:rPr>
          <w:rFonts w:ascii="Abadi" w:hAnsi="Abadi"/>
          <w:sz w:val="20"/>
          <w:szCs w:val="20"/>
        </w:rPr>
        <w:t xml:space="preserve"> G</w:t>
      </w:r>
      <w:r w:rsidR="009D4D6E" w:rsidRPr="009D4D6E">
        <w:rPr>
          <w:rFonts w:ascii="Abadi" w:hAnsi="Abadi"/>
          <w:sz w:val="20"/>
          <w:szCs w:val="20"/>
        </w:rPr>
        <w:t>ains and losses were computed using exponential weighted averages over a 14-day period:</w:t>
      </w:r>
    </w:p>
    <w:p w14:paraId="07497119" w14:textId="2FAC0CFE" w:rsidR="009D4D6E" w:rsidRDefault="00622E30" w:rsidP="009D4D6E">
      <w:pPr>
        <w:jc w:val="both"/>
        <w:rPr>
          <w:rFonts w:ascii="Abadi" w:hAnsi="Abadi"/>
          <w:sz w:val="20"/>
          <w:szCs w:val="20"/>
        </w:rPr>
      </w:pPr>
      <w:r w:rsidRPr="009D4D6E">
        <w:rPr>
          <w:rFonts w:ascii="Abadi" w:hAnsi="Abadi"/>
          <w:noProof/>
          <w:sz w:val="20"/>
          <w:szCs w:val="20"/>
        </w:rPr>
        <w:drawing>
          <wp:anchor distT="0" distB="0" distL="114300" distR="114300" simplePos="0" relativeHeight="251673600" behindDoc="0" locked="0" layoutInCell="1" allowOverlap="1" wp14:anchorId="7509EC3C" wp14:editId="4C4CBAAD">
            <wp:simplePos x="0" y="0"/>
            <wp:positionH relativeFrom="margin">
              <wp:posOffset>2295525</wp:posOffset>
            </wp:positionH>
            <wp:positionV relativeFrom="paragraph">
              <wp:posOffset>9525</wp:posOffset>
            </wp:positionV>
            <wp:extent cx="3333750" cy="466725"/>
            <wp:effectExtent l="0" t="0" r="0" b="9525"/>
            <wp:wrapNone/>
            <wp:docPr id="2240769" name="Picture 1"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0769" name="Picture 1" descr="A black and white text&#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3333750" cy="466725"/>
                    </a:xfrm>
                    <a:prstGeom prst="rect">
                      <a:avLst/>
                    </a:prstGeom>
                  </pic:spPr>
                </pic:pic>
              </a:graphicData>
            </a:graphic>
            <wp14:sizeRelH relativeFrom="margin">
              <wp14:pctWidth>0</wp14:pctWidth>
            </wp14:sizeRelH>
            <wp14:sizeRelV relativeFrom="margin">
              <wp14:pctHeight>0</wp14:pctHeight>
            </wp14:sizeRelV>
          </wp:anchor>
        </w:drawing>
      </w:r>
    </w:p>
    <w:p w14:paraId="7EED0312" w14:textId="6D3269DB" w:rsidR="009D4D6E" w:rsidRPr="009D4D6E" w:rsidRDefault="007B5727" w:rsidP="009D4D6E">
      <w:pPr>
        <w:jc w:val="both"/>
        <w:rPr>
          <w:rFonts w:ascii="Abadi" w:hAnsi="Abadi"/>
          <w:sz w:val="20"/>
          <w:szCs w:val="20"/>
        </w:rPr>
      </w:pPr>
      <w:r w:rsidRPr="007D1440">
        <w:rPr>
          <w:rFonts w:ascii="Abadi" w:hAnsi="Abadi"/>
          <w:noProof/>
          <w:lang w:val="fr-FR"/>
        </w:rPr>
        <w:drawing>
          <wp:anchor distT="0" distB="0" distL="114300" distR="114300" simplePos="0" relativeHeight="251674624" behindDoc="0" locked="0" layoutInCell="1" allowOverlap="1" wp14:anchorId="0B1116B9" wp14:editId="667DC35A">
            <wp:simplePos x="0" y="0"/>
            <wp:positionH relativeFrom="margin">
              <wp:posOffset>647700</wp:posOffset>
            </wp:positionH>
            <wp:positionV relativeFrom="paragraph">
              <wp:posOffset>262890</wp:posOffset>
            </wp:positionV>
            <wp:extent cx="4625975" cy="2800985"/>
            <wp:effectExtent l="0" t="0" r="3175" b="0"/>
            <wp:wrapNone/>
            <wp:docPr id="236752232" name="Picture 16"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752232" name="Picture 16" descr="A graph with blue lines&#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25975" cy="28009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89A0EB" w14:textId="75738E99" w:rsidR="009D4D6E" w:rsidRDefault="009D4D6E" w:rsidP="00AC50DC">
      <w:pPr>
        <w:jc w:val="both"/>
        <w:rPr>
          <w:rFonts w:ascii="Abadi" w:hAnsi="Abadi"/>
        </w:rPr>
      </w:pPr>
    </w:p>
    <w:p w14:paraId="4469A3DB" w14:textId="7EF0ABCE" w:rsidR="009D4D6E" w:rsidRDefault="009D4D6E" w:rsidP="00AC50DC">
      <w:pPr>
        <w:jc w:val="both"/>
        <w:rPr>
          <w:rFonts w:ascii="Abadi" w:hAnsi="Abadi"/>
        </w:rPr>
      </w:pPr>
    </w:p>
    <w:p w14:paraId="29A17579" w14:textId="3BE3EC2F" w:rsidR="007D1440" w:rsidRPr="007D1440" w:rsidRDefault="007D1440" w:rsidP="007D1440">
      <w:pPr>
        <w:jc w:val="both"/>
        <w:rPr>
          <w:rFonts w:ascii="Abadi" w:hAnsi="Abadi"/>
        </w:rPr>
      </w:pPr>
    </w:p>
    <w:p w14:paraId="1143ACEA" w14:textId="287903DD" w:rsidR="009D4D6E" w:rsidRDefault="009D4D6E" w:rsidP="00AC50DC">
      <w:pPr>
        <w:jc w:val="both"/>
        <w:rPr>
          <w:rFonts w:ascii="Abadi" w:hAnsi="Abadi"/>
        </w:rPr>
      </w:pPr>
    </w:p>
    <w:p w14:paraId="1680FC6D" w14:textId="77777777" w:rsidR="007D1440" w:rsidRDefault="007D1440" w:rsidP="00AC50DC">
      <w:pPr>
        <w:jc w:val="both"/>
        <w:rPr>
          <w:rFonts w:ascii="Abadi" w:hAnsi="Abadi"/>
        </w:rPr>
      </w:pPr>
    </w:p>
    <w:p w14:paraId="2ADDE1A4" w14:textId="77777777" w:rsidR="007D1440" w:rsidRDefault="007D1440" w:rsidP="00AC50DC">
      <w:pPr>
        <w:jc w:val="both"/>
        <w:rPr>
          <w:rFonts w:ascii="Abadi" w:hAnsi="Abadi"/>
        </w:rPr>
      </w:pPr>
    </w:p>
    <w:p w14:paraId="5A3C334E" w14:textId="77777777" w:rsidR="007D1440" w:rsidRDefault="007D1440" w:rsidP="00AC50DC">
      <w:pPr>
        <w:jc w:val="both"/>
        <w:rPr>
          <w:rFonts w:ascii="Abadi" w:hAnsi="Abadi"/>
        </w:rPr>
      </w:pPr>
    </w:p>
    <w:p w14:paraId="6EC98400" w14:textId="77777777" w:rsidR="007D1440" w:rsidRDefault="007D1440" w:rsidP="00AC50DC">
      <w:pPr>
        <w:jc w:val="both"/>
        <w:rPr>
          <w:rFonts w:ascii="Abadi" w:hAnsi="Abadi"/>
        </w:rPr>
      </w:pPr>
    </w:p>
    <w:p w14:paraId="1A43CE9B" w14:textId="77777777" w:rsidR="007D1440" w:rsidRDefault="007D1440" w:rsidP="00AC50DC">
      <w:pPr>
        <w:jc w:val="both"/>
        <w:rPr>
          <w:rFonts w:ascii="Abadi" w:hAnsi="Abadi"/>
        </w:rPr>
      </w:pPr>
    </w:p>
    <w:p w14:paraId="36004D41" w14:textId="77777777" w:rsidR="00A17960" w:rsidRDefault="00A17960" w:rsidP="00AC50DC">
      <w:pPr>
        <w:jc w:val="both"/>
        <w:rPr>
          <w:rFonts w:ascii="Abadi" w:hAnsi="Abadi"/>
        </w:rPr>
      </w:pPr>
    </w:p>
    <w:p w14:paraId="25AAA340" w14:textId="35684710" w:rsidR="009D4D6E" w:rsidRDefault="009D4D6E" w:rsidP="00AC50DC">
      <w:pPr>
        <w:jc w:val="both"/>
        <w:rPr>
          <w:rFonts w:ascii="Abadi" w:hAnsi="Abadi"/>
        </w:rPr>
      </w:pPr>
    </w:p>
    <w:p w14:paraId="2EF61787" w14:textId="77777777" w:rsidR="00622E30" w:rsidRPr="00406952" w:rsidRDefault="00622E30" w:rsidP="00622E30">
      <w:pPr>
        <w:jc w:val="both"/>
        <w:rPr>
          <w:rFonts w:ascii="Abadi" w:hAnsi="Abadi"/>
          <w:b/>
          <w:bCs/>
          <w:sz w:val="20"/>
          <w:szCs w:val="20"/>
        </w:rPr>
      </w:pPr>
      <w:r w:rsidRPr="00406952">
        <w:rPr>
          <w:rFonts w:ascii="Abadi" w:hAnsi="Abadi"/>
          <w:b/>
          <w:bCs/>
          <w:sz w:val="20"/>
          <w:szCs w:val="20"/>
        </w:rPr>
        <w:t>Bitcoin Difficulty Ratio (14EMA)</w:t>
      </w:r>
    </w:p>
    <w:p w14:paraId="6B9A0DB9" w14:textId="32EA7F79" w:rsidR="009D4D6E" w:rsidRPr="00622E30" w:rsidRDefault="00622E30" w:rsidP="00622E30">
      <w:pPr>
        <w:pStyle w:val="ListParagraph"/>
        <w:numPr>
          <w:ilvl w:val="0"/>
          <w:numId w:val="7"/>
        </w:numPr>
        <w:jc w:val="both"/>
        <w:rPr>
          <w:rFonts w:ascii="Abadi" w:hAnsi="Abadi"/>
        </w:rPr>
      </w:pPr>
      <w:r>
        <w:rPr>
          <w:rFonts w:ascii="Abadi" w:hAnsi="Abadi"/>
          <w:b/>
          <w:bCs/>
          <w:sz w:val="20"/>
          <w:szCs w:val="20"/>
        </w:rPr>
        <w:t>Calcula</w:t>
      </w:r>
      <w:r w:rsidRPr="00622E30">
        <w:rPr>
          <w:rFonts w:ascii="Abadi" w:hAnsi="Abadi"/>
          <w:b/>
          <w:bCs/>
          <w:sz w:val="20"/>
          <w:szCs w:val="20"/>
        </w:rPr>
        <w:t>tion</w:t>
      </w:r>
      <w:r w:rsidRPr="00622E30">
        <w:rPr>
          <w:rFonts w:ascii="Abadi" w:hAnsi="Abadi"/>
          <w:sz w:val="20"/>
          <w:szCs w:val="20"/>
        </w:rPr>
        <w:t>: A smoothing mechanism was applied using the exponential moving average:</w:t>
      </w:r>
    </w:p>
    <w:p w14:paraId="0EBA231A" w14:textId="69290FF5" w:rsidR="00622E30" w:rsidRPr="00622E30" w:rsidRDefault="00622E30" w:rsidP="00622E30">
      <w:pPr>
        <w:jc w:val="both"/>
        <w:rPr>
          <w:rFonts w:ascii="Abadi" w:hAnsi="Abadi"/>
        </w:rPr>
      </w:pPr>
      <w:r w:rsidRPr="00622E30">
        <w:rPr>
          <w:rFonts w:ascii="Abadi" w:hAnsi="Abadi"/>
          <w:noProof/>
        </w:rPr>
        <w:drawing>
          <wp:anchor distT="0" distB="0" distL="114300" distR="114300" simplePos="0" relativeHeight="251675648" behindDoc="0" locked="0" layoutInCell="1" allowOverlap="1" wp14:anchorId="7C45EFDD" wp14:editId="13BB27AC">
            <wp:simplePos x="0" y="0"/>
            <wp:positionH relativeFrom="margin">
              <wp:posOffset>714375</wp:posOffset>
            </wp:positionH>
            <wp:positionV relativeFrom="paragraph">
              <wp:posOffset>12065</wp:posOffset>
            </wp:positionV>
            <wp:extent cx="4219575" cy="652771"/>
            <wp:effectExtent l="0" t="0" r="0" b="0"/>
            <wp:wrapNone/>
            <wp:docPr id="259091390" name="Picture 1" descr="A math equation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091390" name="Picture 1" descr="A math equation with numbers and symbols&#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4219575" cy="652771"/>
                    </a:xfrm>
                    <a:prstGeom prst="rect">
                      <a:avLst/>
                    </a:prstGeom>
                  </pic:spPr>
                </pic:pic>
              </a:graphicData>
            </a:graphic>
            <wp14:sizeRelH relativeFrom="margin">
              <wp14:pctWidth>0</wp14:pctWidth>
            </wp14:sizeRelH>
            <wp14:sizeRelV relativeFrom="margin">
              <wp14:pctHeight>0</wp14:pctHeight>
            </wp14:sizeRelV>
          </wp:anchor>
        </w:drawing>
      </w:r>
    </w:p>
    <w:p w14:paraId="6C61551E" w14:textId="5734D48E" w:rsidR="009D4D6E" w:rsidRDefault="009D4D6E" w:rsidP="00AC50DC">
      <w:pPr>
        <w:jc w:val="both"/>
        <w:rPr>
          <w:rFonts w:ascii="Abadi" w:hAnsi="Abadi"/>
        </w:rPr>
      </w:pPr>
    </w:p>
    <w:p w14:paraId="767632AC" w14:textId="77777777" w:rsidR="00622E30" w:rsidRDefault="00622E30" w:rsidP="00AC50DC">
      <w:pPr>
        <w:jc w:val="both"/>
        <w:rPr>
          <w:rFonts w:ascii="Abadi" w:hAnsi="Abadi"/>
        </w:rPr>
      </w:pPr>
    </w:p>
    <w:p w14:paraId="3421B46A" w14:textId="14EA0C5C" w:rsidR="00622E30" w:rsidRDefault="00895A7B" w:rsidP="00AC50DC">
      <w:pPr>
        <w:jc w:val="both"/>
        <w:rPr>
          <w:rFonts w:ascii="Abadi" w:hAnsi="Abadi"/>
        </w:rPr>
      </w:pPr>
      <w:r w:rsidRPr="00316637">
        <w:rPr>
          <w:rFonts w:ascii="Abadi" w:hAnsi="Abadi"/>
          <w:noProof/>
          <w:lang w:val="fr-FR"/>
        </w:rPr>
        <w:drawing>
          <wp:anchor distT="0" distB="0" distL="114300" distR="114300" simplePos="0" relativeHeight="251679744" behindDoc="0" locked="0" layoutInCell="1" allowOverlap="1" wp14:anchorId="1022BAFE" wp14:editId="349AF166">
            <wp:simplePos x="0" y="0"/>
            <wp:positionH relativeFrom="margin">
              <wp:posOffset>3095625</wp:posOffset>
            </wp:positionH>
            <wp:positionV relativeFrom="paragraph">
              <wp:posOffset>288925</wp:posOffset>
            </wp:positionV>
            <wp:extent cx="3057525" cy="1983740"/>
            <wp:effectExtent l="0" t="0" r="9525" b="0"/>
            <wp:wrapNone/>
            <wp:docPr id="322367556" name="Picture 4"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367556" name="Picture 4" descr="A graph with a line&#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57525" cy="1983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847901" w14:textId="7455A6B9" w:rsidR="00622E30" w:rsidRDefault="00895A7B" w:rsidP="00AC50DC">
      <w:pPr>
        <w:jc w:val="both"/>
        <w:rPr>
          <w:rFonts w:ascii="Abadi" w:hAnsi="Abadi"/>
        </w:rPr>
      </w:pPr>
      <w:r w:rsidRPr="00316637">
        <w:rPr>
          <w:rFonts w:ascii="Abadi" w:hAnsi="Abadi"/>
          <w:noProof/>
          <w:lang w:val="fr-FR"/>
        </w:rPr>
        <w:drawing>
          <wp:anchor distT="0" distB="0" distL="114300" distR="114300" simplePos="0" relativeHeight="251677696" behindDoc="0" locked="0" layoutInCell="1" allowOverlap="1" wp14:anchorId="55931226" wp14:editId="062C2BAD">
            <wp:simplePos x="0" y="0"/>
            <wp:positionH relativeFrom="margin">
              <wp:posOffset>0</wp:posOffset>
            </wp:positionH>
            <wp:positionV relativeFrom="paragraph">
              <wp:posOffset>0</wp:posOffset>
            </wp:positionV>
            <wp:extent cx="3065452" cy="1988820"/>
            <wp:effectExtent l="0" t="0" r="1905" b="0"/>
            <wp:wrapNone/>
            <wp:docPr id="386115349" name="Picture 2" descr="A graph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15349" name="Picture 2" descr="A graph with a red line&#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65452" cy="1988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557673" w14:textId="648B127D" w:rsidR="00622E30" w:rsidRDefault="00622E30" w:rsidP="00AC50DC">
      <w:pPr>
        <w:jc w:val="both"/>
        <w:rPr>
          <w:rFonts w:ascii="Abadi" w:hAnsi="Abadi"/>
        </w:rPr>
      </w:pPr>
    </w:p>
    <w:p w14:paraId="23161946" w14:textId="7B17A2B1" w:rsidR="00622E30" w:rsidRDefault="00622E30" w:rsidP="00AC50DC">
      <w:pPr>
        <w:jc w:val="both"/>
        <w:rPr>
          <w:rFonts w:ascii="Abadi" w:hAnsi="Abadi"/>
        </w:rPr>
      </w:pPr>
    </w:p>
    <w:p w14:paraId="53AA7511" w14:textId="77777777" w:rsidR="00622E30" w:rsidRDefault="00622E30" w:rsidP="00AC50DC">
      <w:pPr>
        <w:jc w:val="both"/>
        <w:rPr>
          <w:rFonts w:ascii="Abadi" w:hAnsi="Abadi"/>
        </w:rPr>
      </w:pPr>
    </w:p>
    <w:p w14:paraId="0C11C0DD" w14:textId="7C7B3AD4" w:rsidR="00622E30" w:rsidRDefault="00622E30" w:rsidP="00AC50DC">
      <w:pPr>
        <w:jc w:val="both"/>
        <w:rPr>
          <w:rFonts w:ascii="Abadi" w:hAnsi="Abadi"/>
        </w:rPr>
      </w:pPr>
    </w:p>
    <w:p w14:paraId="12982C78" w14:textId="77777777" w:rsidR="007B5727" w:rsidRPr="00AC50DC" w:rsidRDefault="007B5727" w:rsidP="00AC50DC">
      <w:pPr>
        <w:jc w:val="both"/>
        <w:rPr>
          <w:rFonts w:ascii="Abadi" w:hAnsi="Abadi"/>
        </w:rPr>
      </w:pPr>
    </w:p>
    <w:p w14:paraId="05F5F9CE" w14:textId="2412CFDA" w:rsidR="00A17960" w:rsidRPr="0070635C" w:rsidRDefault="0070635C" w:rsidP="00A17960">
      <w:pPr>
        <w:pStyle w:val="ListParagraph"/>
        <w:numPr>
          <w:ilvl w:val="1"/>
          <w:numId w:val="1"/>
        </w:numPr>
        <w:jc w:val="both"/>
        <w:rPr>
          <w:rFonts w:ascii="Abadi" w:hAnsi="Abadi"/>
        </w:rPr>
      </w:pPr>
      <w:r w:rsidRPr="0070635C">
        <w:rPr>
          <w:rFonts w:ascii="Abadi" w:hAnsi="Abadi"/>
        </w:rPr>
        <w:lastRenderedPageBreak/>
        <w:t>Normalization of the depen</w:t>
      </w:r>
      <w:r>
        <w:rPr>
          <w:rFonts w:ascii="Abadi" w:hAnsi="Abadi"/>
        </w:rPr>
        <w:t>dent variable</w:t>
      </w:r>
    </w:p>
    <w:p w14:paraId="4C102926" w14:textId="4EBA73CF" w:rsidR="008A335E" w:rsidRPr="008A335E" w:rsidRDefault="008A335E" w:rsidP="008A335E">
      <w:pPr>
        <w:jc w:val="both"/>
        <w:rPr>
          <w:rFonts w:ascii="Abadi" w:hAnsi="Abadi"/>
          <w:sz w:val="20"/>
          <w:szCs w:val="20"/>
        </w:rPr>
      </w:pPr>
      <w:r w:rsidRPr="008A335E">
        <w:rPr>
          <w:rFonts w:ascii="Abadi" w:hAnsi="Abadi"/>
          <w:sz w:val="20"/>
          <w:szCs w:val="20"/>
        </w:rPr>
        <w:t>The dependent variable must be normalized to be viable for use and to train the neural network model. In this case, after experimenting with several types of normalization that were not sufficiently precise, I decided to normalize my independent variable on a scale ranging from -1 to 1, where -1 corresponds to the lowest level of a cycle and 1 corresponds to the highest level of a cycle. I used linear interpolation between each extreme to assign intra-top-bottom variables. The first data point begins in early 2014, and the last corresponds to the lowest level of the most recent cycle: November 2022.</w:t>
      </w:r>
    </w:p>
    <w:p w14:paraId="230782EE" w14:textId="4A2F93E4" w:rsidR="008A335E" w:rsidRPr="008A335E" w:rsidRDefault="008A335E" w:rsidP="008A335E">
      <w:pPr>
        <w:jc w:val="both"/>
        <w:rPr>
          <w:rFonts w:ascii="Abadi" w:hAnsi="Abadi"/>
          <w:sz w:val="20"/>
          <w:szCs w:val="20"/>
        </w:rPr>
      </w:pPr>
      <w:r w:rsidRPr="008A335E">
        <w:rPr>
          <w:rFonts w:ascii="Abadi" w:hAnsi="Abadi"/>
          <w:sz w:val="20"/>
          <w:szCs w:val="20"/>
        </w:rPr>
        <w:t>Visually, the normalization of the dependent variable relative to the price appears as follows:</w:t>
      </w:r>
    </w:p>
    <w:p w14:paraId="4C2B861C" w14:textId="1E3C6EAB" w:rsidR="001C1E76" w:rsidRPr="001C1E76" w:rsidRDefault="001C1E76" w:rsidP="001C1E76">
      <w:pPr>
        <w:jc w:val="both"/>
        <w:rPr>
          <w:rFonts w:ascii="Abadi" w:hAnsi="Abadi"/>
        </w:rPr>
      </w:pPr>
      <w:r w:rsidRPr="001C1E76">
        <w:rPr>
          <w:rFonts w:ascii="Abadi" w:hAnsi="Abadi"/>
          <w:noProof/>
          <w:lang w:val="fr-FR"/>
        </w:rPr>
        <w:drawing>
          <wp:anchor distT="0" distB="0" distL="114300" distR="114300" simplePos="0" relativeHeight="251682816" behindDoc="0" locked="0" layoutInCell="1" allowOverlap="1" wp14:anchorId="37F85040" wp14:editId="26862064">
            <wp:simplePos x="0" y="0"/>
            <wp:positionH relativeFrom="margin">
              <wp:align>right</wp:align>
            </wp:positionH>
            <wp:positionV relativeFrom="paragraph">
              <wp:posOffset>128270</wp:posOffset>
            </wp:positionV>
            <wp:extent cx="5943600" cy="3204210"/>
            <wp:effectExtent l="0" t="0" r="0" b="0"/>
            <wp:wrapNone/>
            <wp:docPr id="91890692" name="Picture 2"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90692" name="Picture 2" descr="A graph of a graph&#10;&#10;Description automatically generated with medium confiden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3204210"/>
                    </a:xfrm>
                    <a:prstGeom prst="rect">
                      <a:avLst/>
                    </a:prstGeom>
                    <a:noFill/>
                    <a:ln>
                      <a:noFill/>
                    </a:ln>
                  </pic:spPr>
                </pic:pic>
              </a:graphicData>
            </a:graphic>
          </wp:anchor>
        </w:drawing>
      </w:r>
    </w:p>
    <w:p w14:paraId="3FA7B5B3" w14:textId="7C3F2A08" w:rsidR="008A335E" w:rsidRPr="008A335E" w:rsidRDefault="008A335E" w:rsidP="00A17960">
      <w:pPr>
        <w:jc w:val="both"/>
        <w:rPr>
          <w:rFonts w:ascii="Abadi" w:hAnsi="Abadi"/>
        </w:rPr>
      </w:pPr>
    </w:p>
    <w:p w14:paraId="4E41C6A4" w14:textId="642F031D" w:rsidR="008A335E" w:rsidRDefault="008A335E" w:rsidP="00A17960">
      <w:pPr>
        <w:jc w:val="both"/>
        <w:rPr>
          <w:rFonts w:ascii="Abadi" w:hAnsi="Abadi"/>
        </w:rPr>
      </w:pPr>
    </w:p>
    <w:p w14:paraId="143A4AD8" w14:textId="77777777" w:rsidR="001C1E76" w:rsidRDefault="001C1E76" w:rsidP="00A17960">
      <w:pPr>
        <w:jc w:val="both"/>
        <w:rPr>
          <w:rFonts w:ascii="Abadi" w:hAnsi="Abadi"/>
        </w:rPr>
      </w:pPr>
    </w:p>
    <w:p w14:paraId="689B17A1" w14:textId="77777777" w:rsidR="001C1E76" w:rsidRDefault="001C1E76" w:rsidP="00A17960">
      <w:pPr>
        <w:jc w:val="both"/>
        <w:rPr>
          <w:rFonts w:ascii="Abadi" w:hAnsi="Abadi"/>
        </w:rPr>
      </w:pPr>
    </w:p>
    <w:p w14:paraId="4235C8BA" w14:textId="77777777" w:rsidR="001C1E76" w:rsidRDefault="001C1E76" w:rsidP="00A17960">
      <w:pPr>
        <w:jc w:val="both"/>
        <w:rPr>
          <w:rFonts w:ascii="Abadi" w:hAnsi="Abadi"/>
        </w:rPr>
      </w:pPr>
    </w:p>
    <w:p w14:paraId="6D652922" w14:textId="77777777" w:rsidR="001C1E76" w:rsidRDefault="001C1E76" w:rsidP="00A17960">
      <w:pPr>
        <w:jc w:val="both"/>
        <w:rPr>
          <w:rFonts w:ascii="Abadi" w:hAnsi="Abadi"/>
        </w:rPr>
      </w:pPr>
    </w:p>
    <w:p w14:paraId="489E3D70" w14:textId="77777777" w:rsidR="001C1E76" w:rsidRDefault="001C1E76" w:rsidP="00A17960">
      <w:pPr>
        <w:jc w:val="both"/>
        <w:rPr>
          <w:rFonts w:ascii="Abadi" w:hAnsi="Abadi"/>
        </w:rPr>
      </w:pPr>
    </w:p>
    <w:p w14:paraId="11385F77" w14:textId="77777777" w:rsidR="001C1E76" w:rsidRDefault="001C1E76" w:rsidP="00A17960">
      <w:pPr>
        <w:jc w:val="both"/>
        <w:rPr>
          <w:rFonts w:ascii="Abadi" w:hAnsi="Abadi"/>
        </w:rPr>
      </w:pPr>
    </w:p>
    <w:p w14:paraId="03CED9AB" w14:textId="77777777" w:rsidR="001C1E76" w:rsidRDefault="001C1E76" w:rsidP="00A17960">
      <w:pPr>
        <w:jc w:val="both"/>
        <w:rPr>
          <w:rFonts w:ascii="Abadi" w:hAnsi="Abadi"/>
        </w:rPr>
      </w:pPr>
    </w:p>
    <w:p w14:paraId="620AB71A" w14:textId="77777777" w:rsidR="001C1E76" w:rsidRDefault="001C1E76" w:rsidP="00A17960">
      <w:pPr>
        <w:jc w:val="both"/>
        <w:rPr>
          <w:rFonts w:ascii="Abadi" w:hAnsi="Abadi"/>
        </w:rPr>
      </w:pPr>
    </w:p>
    <w:p w14:paraId="557BF671" w14:textId="0D56E1AC" w:rsidR="008C1A49" w:rsidRDefault="001C1E76" w:rsidP="00A17960">
      <w:pPr>
        <w:jc w:val="both"/>
        <w:rPr>
          <w:rFonts w:ascii="Abadi" w:hAnsi="Abadi"/>
          <w:sz w:val="20"/>
          <w:szCs w:val="20"/>
        </w:rPr>
      </w:pPr>
      <w:r w:rsidRPr="001C1E76">
        <w:rPr>
          <w:rFonts w:ascii="Abadi" w:hAnsi="Abadi"/>
          <w:sz w:val="20"/>
          <w:szCs w:val="20"/>
        </w:rPr>
        <w:t>What you can immediately see is the non-consideration of second 2021-top, as on-chain metrics regarding my independent variables were too much contradictory</w:t>
      </w:r>
      <w:r w:rsidR="00D302B2">
        <w:rPr>
          <w:rFonts w:ascii="Abadi" w:hAnsi="Abadi"/>
          <w:sz w:val="20"/>
          <w:szCs w:val="20"/>
        </w:rPr>
        <w:t>.</w:t>
      </w:r>
    </w:p>
    <w:p w14:paraId="54009B7D" w14:textId="7C26B85B" w:rsidR="00D302B2" w:rsidRPr="001C1E76" w:rsidRDefault="00D302B2" w:rsidP="00A17960">
      <w:pPr>
        <w:jc w:val="both"/>
        <w:rPr>
          <w:rFonts w:ascii="Abadi" w:hAnsi="Abadi"/>
          <w:sz w:val="20"/>
          <w:szCs w:val="20"/>
        </w:rPr>
      </w:pPr>
      <w:r>
        <w:rPr>
          <w:rFonts w:ascii="Abadi" w:hAnsi="Abadi"/>
          <w:sz w:val="20"/>
          <w:szCs w:val="20"/>
        </w:rPr>
        <w:t xml:space="preserve">Now that the dependent variable and independent variables are set, successfully replicated and automatically updated, let’s introduce </w:t>
      </w:r>
      <w:r w:rsidRPr="00D302B2">
        <w:rPr>
          <w:rFonts w:ascii="Abadi" w:hAnsi="Abadi"/>
          <w:i/>
          <w:iCs/>
          <w:sz w:val="20"/>
          <w:szCs w:val="20"/>
        </w:rPr>
        <w:t>Eclipse</w:t>
      </w:r>
      <w:r>
        <w:rPr>
          <w:rFonts w:ascii="Abadi" w:hAnsi="Abadi"/>
          <w:i/>
          <w:iCs/>
          <w:sz w:val="20"/>
          <w:szCs w:val="20"/>
        </w:rPr>
        <w:t>.</w:t>
      </w:r>
    </w:p>
    <w:p w14:paraId="11268206" w14:textId="77777777" w:rsidR="008C1A49" w:rsidRDefault="008C1A49" w:rsidP="00A17960">
      <w:pPr>
        <w:jc w:val="both"/>
        <w:rPr>
          <w:rFonts w:ascii="Abadi" w:hAnsi="Abadi"/>
        </w:rPr>
      </w:pPr>
    </w:p>
    <w:p w14:paraId="599F2A15" w14:textId="77777777" w:rsidR="002B2BE3" w:rsidRPr="008A335E" w:rsidRDefault="002B2BE3" w:rsidP="00A17960">
      <w:pPr>
        <w:jc w:val="both"/>
        <w:rPr>
          <w:rFonts w:ascii="Abadi" w:hAnsi="Abadi"/>
        </w:rPr>
      </w:pPr>
    </w:p>
    <w:p w14:paraId="4263A04E" w14:textId="0B17B1FA" w:rsidR="00EB48BC" w:rsidRPr="00E1274C" w:rsidRDefault="008C1A49" w:rsidP="00E1274C">
      <w:pPr>
        <w:pStyle w:val="ListParagraph"/>
        <w:numPr>
          <w:ilvl w:val="0"/>
          <w:numId w:val="1"/>
        </w:numPr>
        <w:jc w:val="both"/>
        <w:rPr>
          <w:rFonts w:ascii="Abadi" w:hAnsi="Abadi"/>
        </w:rPr>
      </w:pPr>
      <w:r>
        <w:rPr>
          <w:rFonts w:ascii="Abadi" w:hAnsi="Abadi"/>
        </w:rPr>
        <w:t>Methodology</w:t>
      </w:r>
    </w:p>
    <w:p w14:paraId="6E4585BA" w14:textId="209E0268" w:rsidR="00EB48BC" w:rsidRDefault="00E028E0" w:rsidP="00E1274C">
      <w:pPr>
        <w:pStyle w:val="ListParagraph"/>
        <w:numPr>
          <w:ilvl w:val="1"/>
          <w:numId w:val="1"/>
        </w:numPr>
        <w:jc w:val="both"/>
        <w:rPr>
          <w:rFonts w:ascii="Abadi" w:hAnsi="Abadi"/>
        </w:rPr>
      </w:pPr>
      <w:r>
        <w:rPr>
          <w:rFonts w:ascii="Abadi" w:hAnsi="Abadi"/>
        </w:rPr>
        <w:t xml:space="preserve">Long Short Term Memory neuronal model </w:t>
      </w:r>
    </w:p>
    <w:p w14:paraId="4E2E9C5F" w14:textId="0ED13544" w:rsidR="002B2BE3" w:rsidRDefault="002B2BE3" w:rsidP="002B2BE3">
      <w:pPr>
        <w:jc w:val="both"/>
        <w:rPr>
          <w:rFonts w:ascii="Abadi" w:hAnsi="Abadi"/>
          <w:sz w:val="20"/>
          <w:szCs w:val="20"/>
        </w:rPr>
      </w:pPr>
      <w:r>
        <w:rPr>
          <w:rFonts w:ascii="Abadi" w:hAnsi="Abadi"/>
          <w:sz w:val="20"/>
          <w:szCs w:val="20"/>
        </w:rPr>
        <w:t>Long Short Term Memory (LSTM)</w:t>
      </w:r>
      <w:r w:rsidRPr="002B2BE3">
        <w:rPr>
          <w:rFonts w:ascii="Abadi" w:hAnsi="Abadi"/>
          <w:sz w:val="20"/>
          <w:szCs w:val="20"/>
        </w:rPr>
        <w:t xml:space="preserve"> is a type of recurrent neural network (RNN) specifically designed to learn and retain patterns in sequences of data over long time periods. Traditional RNNs struggle with the "vanishing gradient" problem, which limits their ability to learn dependencies in long sequences. LSTMs solve this by using a unique architecture with memory cells that can store, update, or forget information over time. These cells are controlled by three gates: input, forget, and output gates, which regulate the flow of information into, out of, and within the cell, respectively.</w:t>
      </w:r>
    </w:p>
    <w:p w14:paraId="45F60C6E" w14:textId="77777777" w:rsidR="002B2BE3" w:rsidRPr="002B2BE3" w:rsidRDefault="002B2BE3" w:rsidP="002B2BE3">
      <w:pPr>
        <w:jc w:val="both"/>
        <w:rPr>
          <w:rFonts w:ascii="Abadi" w:hAnsi="Abadi"/>
          <w:sz w:val="20"/>
          <w:szCs w:val="20"/>
        </w:rPr>
      </w:pPr>
    </w:p>
    <w:p w14:paraId="6D31D096" w14:textId="77777777" w:rsidR="002B2BE3" w:rsidRPr="002B2BE3" w:rsidRDefault="002B2BE3" w:rsidP="002B2BE3">
      <w:pPr>
        <w:jc w:val="both"/>
        <w:rPr>
          <w:rFonts w:ascii="Abadi" w:hAnsi="Abadi"/>
          <w:sz w:val="20"/>
          <w:szCs w:val="20"/>
          <w:lang w:val="fr-FR"/>
        </w:rPr>
      </w:pPr>
      <w:r w:rsidRPr="002B2BE3">
        <w:rPr>
          <w:rFonts w:ascii="Abadi" w:hAnsi="Abadi"/>
          <w:b/>
          <w:bCs/>
          <w:sz w:val="20"/>
          <w:szCs w:val="20"/>
          <w:lang w:val="fr-FR"/>
        </w:rPr>
        <w:lastRenderedPageBreak/>
        <w:t xml:space="preserve">How </w:t>
      </w:r>
      <w:proofErr w:type="spellStart"/>
      <w:r w:rsidRPr="002B2BE3">
        <w:rPr>
          <w:rFonts w:ascii="Abadi" w:hAnsi="Abadi"/>
          <w:b/>
          <w:bCs/>
          <w:sz w:val="20"/>
          <w:szCs w:val="20"/>
          <w:lang w:val="fr-FR"/>
        </w:rPr>
        <w:t>LSTMs</w:t>
      </w:r>
      <w:proofErr w:type="spellEnd"/>
      <w:r w:rsidRPr="002B2BE3">
        <w:rPr>
          <w:rFonts w:ascii="Abadi" w:hAnsi="Abadi"/>
          <w:b/>
          <w:bCs/>
          <w:sz w:val="20"/>
          <w:szCs w:val="20"/>
          <w:lang w:val="fr-FR"/>
        </w:rPr>
        <w:t xml:space="preserve"> Work:</w:t>
      </w:r>
    </w:p>
    <w:p w14:paraId="2B1BEFCC" w14:textId="77777777" w:rsidR="002B2BE3" w:rsidRPr="002B2BE3" w:rsidRDefault="002B2BE3" w:rsidP="002B2BE3">
      <w:pPr>
        <w:numPr>
          <w:ilvl w:val="0"/>
          <w:numId w:val="8"/>
        </w:numPr>
        <w:jc w:val="both"/>
        <w:rPr>
          <w:rFonts w:ascii="Abadi" w:hAnsi="Abadi"/>
          <w:sz w:val="20"/>
          <w:szCs w:val="20"/>
        </w:rPr>
      </w:pPr>
      <w:r w:rsidRPr="002B2BE3">
        <w:rPr>
          <w:rFonts w:ascii="Abadi" w:hAnsi="Abadi"/>
          <w:b/>
          <w:bCs/>
          <w:sz w:val="20"/>
          <w:szCs w:val="20"/>
        </w:rPr>
        <w:t>Forget Gate:</w:t>
      </w:r>
      <w:r w:rsidRPr="002B2BE3">
        <w:rPr>
          <w:rFonts w:ascii="Abadi" w:hAnsi="Abadi"/>
          <w:sz w:val="20"/>
          <w:szCs w:val="20"/>
        </w:rPr>
        <w:t xml:space="preserve"> Decides which information in the memory cell should be discarded by analyzing the current input and previous hidden state.</w:t>
      </w:r>
    </w:p>
    <w:p w14:paraId="69CB2EC3" w14:textId="77777777" w:rsidR="002B2BE3" w:rsidRPr="002B2BE3" w:rsidRDefault="002B2BE3" w:rsidP="002B2BE3">
      <w:pPr>
        <w:numPr>
          <w:ilvl w:val="0"/>
          <w:numId w:val="8"/>
        </w:numPr>
        <w:jc w:val="both"/>
        <w:rPr>
          <w:rFonts w:ascii="Abadi" w:hAnsi="Abadi"/>
          <w:sz w:val="20"/>
          <w:szCs w:val="20"/>
        </w:rPr>
      </w:pPr>
      <w:r w:rsidRPr="002B2BE3">
        <w:rPr>
          <w:rFonts w:ascii="Abadi" w:hAnsi="Abadi"/>
          <w:b/>
          <w:bCs/>
          <w:sz w:val="20"/>
          <w:szCs w:val="20"/>
        </w:rPr>
        <w:t>Input Gate:</w:t>
      </w:r>
      <w:r w:rsidRPr="002B2BE3">
        <w:rPr>
          <w:rFonts w:ascii="Abadi" w:hAnsi="Abadi"/>
          <w:sz w:val="20"/>
          <w:szCs w:val="20"/>
        </w:rPr>
        <w:t xml:space="preserve"> Determines what new information should be added to the memory cell. This involves a candidate value (a potential memory update) and a modulation of its influence.</w:t>
      </w:r>
    </w:p>
    <w:p w14:paraId="3C335A3D" w14:textId="59B88C6E" w:rsidR="002B2BE3" w:rsidRDefault="002B2BE3" w:rsidP="002B2BE3">
      <w:pPr>
        <w:numPr>
          <w:ilvl w:val="0"/>
          <w:numId w:val="8"/>
        </w:numPr>
        <w:jc w:val="both"/>
        <w:rPr>
          <w:rFonts w:ascii="Abadi" w:hAnsi="Abadi"/>
          <w:sz w:val="20"/>
          <w:szCs w:val="20"/>
        </w:rPr>
      </w:pPr>
      <w:r w:rsidRPr="002B2BE3">
        <w:rPr>
          <w:rFonts w:ascii="Abadi" w:hAnsi="Abadi"/>
          <w:b/>
          <w:bCs/>
          <w:sz w:val="20"/>
          <w:szCs w:val="20"/>
        </w:rPr>
        <w:t>Output Gate:</w:t>
      </w:r>
      <w:r w:rsidRPr="002B2BE3">
        <w:rPr>
          <w:rFonts w:ascii="Abadi" w:hAnsi="Abadi"/>
          <w:sz w:val="20"/>
          <w:szCs w:val="20"/>
        </w:rPr>
        <w:t xml:space="preserve"> Controls what part of the stored memory is used to compute the current output and the next hidden state.</w:t>
      </w:r>
      <w:r w:rsidRPr="002B2BE3">
        <w:rPr>
          <w:rFonts w:ascii="Abadi" w:hAnsi="Abadi"/>
          <w:sz w:val="20"/>
          <w:szCs w:val="20"/>
        </w:rPr>
        <w:br/>
        <w:t>By carefully combining these gates and updating the cell state, LSTMs can maintain relevant information while discarding irrelevant details, enabling them to capture long-term dependencies in sequential data.</w:t>
      </w:r>
    </w:p>
    <w:p w14:paraId="7693618B" w14:textId="77777777" w:rsidR="003830FB" w:rsidRPr="003830FB" w:rsidRDefault="003830FB" w:rsidP="003830FB">
      <w:pPr>
        <w:jc w:val="both"/>
        <w:rPr>
          <w:rFonts w:ascii="Abadi" w:hAnsi="Abadi"/>
          <w:sz w:val="20"/>
          <w:szCs w:val="20"/>
        </w:rPr>
      </w:pPr>
    </w:p>
    <w:p w14:paraId="3D9787E4" w14:textId="77777777" w:rsidR="003830FB" w:rsidRPr="003830FB" w:rsidRDefault="003830FB" w:rsidP="003830FB">
      <w:pPr>
        <w:jc w:val="both"/>
        <w:rPr>
          <w:rFonts w:ascii="Abadi" w:hAnsi="Abadi"/>
          <w:sz w:val="20"/>
          <w:szCs w:val="20"/>
        </w:rPr>
      </w:pPr>
      <w:r w:rsidRPr="003830FB">
        <w:rPr>
          <w:rFonts w:ascii="Abadi" w:hAnsi="Abadi"/>
          <w:sz w:val="20"/>
          <w:szCs w:val="20"/>
        </w:rPr>
        <w:t xml:space="preserve">LSTMs are particularly well-suited for modeling and predicting the cyclical tops and bottoms in Bitcoin markets, forming the foundation of the "Eclipse" indicator. Bitcoin price movements are characterized by temporal dependencies and recurrent cycles influenced by macroeconomic factors, market sentiment, and blockchain-specific events, such as </w:t>
      </w:r>
      <w:proofErr w:type="spellStart"/>
      <w:r w:rsidRPr="003830FB">
        <w:rPr>
          <w:rFonts w:ascii="Abadi" w:hAnsi="Abadi"/>
          <w:sz w:val="20"/>
          <w:szCs w:val="20"/>
        </w:rPr>
        <w:t>halvings</w:t>
      </w:r>
      <w:proofErr w:type="spellEnd"/>
      <w:r w:rsidRPr="003830FB">
        <w:rPr>
          <w:rFonts w:ascii="Abadi" w:hAnsi="Abadi"/>
          <w:sz w:val="20"/>
          <w:szCs w:val="20"/>
        </w:rPr>
        <w:t>. The Eclipse indicator leverages the LSTM's architecture to analyze and interpret these time-dependent dynamics, capturing both short-term fluctuations and long-term trends in the data.</w:t>
      </w:r>
    </w:p>
    <w:p w14:paraId="1B438E84" w14:textId="71C3485C" w:rsidR="003830FB" w:rsidRPr="00505FF4" w:rsidRDefault="003830FB" w:rsidP="002B2BE3">
      <w:pPr>
        <w:jc w:val="both"/>
        <w:rPr>
          <w:rFonts w:ascii="Abadi" w:hAnsi="Abadi"/>
          <w:sz w:val="20"/>
          <w:szCs w:val="20"/>
        </w:rPr>
      </w:pPr>
      <w:r w:rsidRPr="003830FB">
        <w:rPr>
          <w:rFonts w:ascii="Abadi" w:hAnsi="Abadi"/>
          <w:sz w:val="20"/>
          <w:szCs w:val="20"/>
        </w:rPr>
        <w:t xml:space="preserve">The Eclipse indicator capitalizes on the LSTM's ability to process sequential data and recognize nonlinear relationships between </w:t>
      </w:r>
      <w:r>
        <w:rPr>
          <w:rFonts w:ascii="Abadi" w:hAnsi="Abadi"/>
          <w:sz w:val="20"/>
          <w:szCs w:val="20"/>
        </w:rPr>
        <w:t xml:space="preserve">given </w:t>
      </w:r>
      <w:r w:rsidRPr="003830FB">
        <w:rPr>
          <w:rFonts w:ascii="Abadi" w:hAnsi="Abadi"/>
          <w:sz w:val="20"/>
          <w:szCs w:val="20"/>
        </w:rPr>
        <w:t>variable</w:t>
      </w:r>
      <w:r>
        <w:rPr>
          <w:rFonts w:ascii="Abadi" w:hAnsi="Abadi"/>
          <w:sz w:val="20"/>
          <w:szCs w:val="20"/>
        </w:rPr>
        <w:t>s</w:t>
      </w:r>
      <w:r w:rsidRPr="003830FB">
        <w:rPr>
          <w:rFonts w:ascii="Abadi" w:hAnsi="Abadi"/>
          <w:sz w:val="20"/>
          <w:szCs w:val="20"/>
        </w:rPr>
        <w:t>. By selectively retaining and discarding information through its gating mechanisms, the LSTM can identify key patterns and turning points in Bitcoin’s price cycles. This allows the Eclipse model to provide robust predictions of potential market reversals, offering valuable insights for researchers and market participants seeking to anticipate cycle tops and bottoms with precision.</w:t>
      </w:r>
    </w:p>
    <w:p w14:paraId="06DDA328" w14:textId="77777777" w:rsidR="003830FB" w:rsidRPr="002B2BE3" w:rsidRDefault="003830FB" w:rsidP="002B2BE3">
      <w:pPr>
        <w:jc w:val="both"/>
        <w:rPr>
          <w:rFonts w:ascii="Abadi" w:hAnsi="Abadi"/>
        </w:rPr>
      </w:pPr>
    </w:p>
    <w:p w14:paraId="2C7319D6" w14:textId="40A40297" w:rsidR="00EB48BC" w:rsidRDefault="00A07E98" w:rsidP="00E1274C">
      <w:pPr>
        <w:pStyle w:val="ListParagraph"/>
        <w:numPr>
          <w:ilvl w:val="1"/>
          <w:numId w:val="1"/>
        </w:numPr>
        <w:jc w:val="both"/>
        <w:rPr>
          <w:rFonts w:ascii="Abadi" w:hAnsi="Abadi"/>
        </w:rPr>
      </w:pPr>
      <w:r>
        <w:rPr>
          <w:rFonts w:ascii="Abadi" w:hAnsi="Abadi"/>
        </w:rPr>
        <w:t>Data and pretreatment</w:t>
      </w:r>
    </w:p>
    <w:p w14:paraId="54E17B0D" w14:textId="77777777" w:rsidR="00933604" w:rsidRDefault="00A07E98" w:rsidP="00505FF4">
      <w:pPr>
        <w:jc w:val="both"/>
        <w:rPr>
          <w:rFonts w:ascii="Abadi" w:hAnsi="Abadi"/>
          <w:sz w:val="20"/>
          <w:szCs w:val="20"/>
        </w:rPr>
      </w:pPr>
      <w:r w:rsidRPr="00A07E98">
        <w:rPr>
          <w:rFonts w:ascii="Abadi" w:hAnsi="Abadi"/>
          <w:sz w:val="20"/>
          <w:szCs w:val="20"/>
        </w:rPr>
        <w:t>The data utilized comprises all previously mentioned and replicated datasets. These are updated on a weekly basis, with no additional preprocessing applied, apart from the rebasing to 100</w:t>
      </w:r>
      <w:r w:rsidR="00933604">
        <w:rPr>
          <w:rFonts w:ascii="Abadi" w:hAnsi="Abadi"/>
          <w:sz w:val="20"/>
          <w:szCs w:val="20"/>
        </w:rPr>
        <w:t xml:space="preserve"> on row data</w:t>
      </w:r>
      <w:r w:rsidRPr="00A07E98">
        <w:rPr>
          <w:rFonts w:ascii="Abadi" w:hAnsi="Abadi"/>
          <w:sz w:val="20"/>
          <w:szCs w:val="20"/>
        </w:rPr>
        <w:t>, as outlined in the section detailing the replication of certain variables.</w:t>
      </w:r>
      <w:r w:rsidR="00933604">
        <w:rPr>
          <w:rFonts w:ascii="Abadi" w:hAnsi="Abadi"/>
          <w:sz w:val="20"/>
          <w:szCs w:val="20"/>
        </w:rPr>
        <w:t xml:space="preserve"> It was then applied a </w:t>
      </w:r>
      <w:proofErr w:type="spellStart"/>
      <w:r w:rsidR="00933604" w:rsidRPr="00933604">
        <w:rPr>
          <w:rFonts w:ascii="Abadi" w:hAnsi="Abadi"/>
          <w:sz w:val="20"/>
          <w:szCs w:val="20"/>
        </w:rPr>
        <w:t>MinMaxScaler</w:t>
      </w:r>
      <w:proofErr w:type="spellEnd"/>
      <w:r w:rsidR="00933604" w:rsidRPr="00933604">
        <w:rPr>
          <w:rFonts w:ascii="Abadi" w:hAnsi="Abadi"/>
          <w:sz w:val="20"/>
          <w:szCs w:val="20"/>
        </w:rPr>
        <w:t xml:space="preserve"> with a range of (0, 1) as a normalization used to scale the values of independent variables to lie within the interval [0, 1]. It is a preprocessing step commonly applied before training machine learning or deep learning models to improve convergence and model performance.</w:t>
      </w:r>
      <w:r w:rsidR="00933604">
        <w:rPr>
          <w:rFonts w:ascii="Abadi" w:hAnsi="Abadi"/>
          <w:sz w:val="20"/>
          <w:szCs w:val="20"/>
        </w:rPr>
        <w:t xml:space="preserve"> </w:t>
      </w:r>
    </w:p>
    <w:p w14:paraId="49643AAE" w14:textId="393E4E5D" w:rsidR="00505FF4" w:rsidRDefault="00933604" w:rsidP="00505FF4">
      <w:pPr>
        <w:jc w:val="both"/>
        <w:rPr>
          <w:rFonts w:ascii="Abadi" w:hAnsi="Abadi"/>
          <w:sz w:val="20"/>
          <w:szCs w:val="20"/>
        </w:rPr>
      </w:pPr>
      <w:proofErr w:type="spellStart"/>
      <w:r w:rsidRPr="00933604">
        <w:rPr>
          <w:rFonts w:ascii="Abadi" w:hAnsi="Abadi"/>
          <w:sz w:val="20"/>
          <w:szCs w:val="20"/>
        </w:rPr>
        <w:t>MinMaxScaler</w:t>
      </w:r>
      <w:proofErr w:type="spellEnd"/>
      <w:r w:rsidRPr="00933604">
        <w:rPr>
          <w:rFonts w:ascii="Abadi" w:hAnsi="Abadi"/>
          <w:sz w:val="20"/>
          <w:szCs w:val="20"/>
        </w:rPr>
        <w:t xml:space="preserve"> </w:t>
      </w:r>
      <w:r>
        <w:rPr>
          <w:rFonts w:ascii="Abadi" w:hAnsi="Abadi"/>
          <w:sz w:val="20"/>
          <w:szCs w:val="20"/>
        </w:rPr>
        <w:t xml:space="preserve">used </w:t>
      </w:r>
      <w:r w:rsidRPr="00933604">
        <w:rPr>
          <w:rFonts w:ascii="Abadi" w:hAnsi="Abadi"/>
          <w:sz w:val="20"/>
          <w:szCs w:val="20"/>
        </w:rPr>
        <w:t xml:space="preserve">transforms each </w:t>
      </w:r>
      <w:r>
        <w:rPr>
          <w:rFonts w:ascii="Abadi" w:hAnsi="Abadi"/>
          <w:sz w:val="20"/>
          <w:szCs w:val="20"/>
        </w:rPr>
        <w:t xml:space="preserve">independent variables values </w:t>
      </w:r>
      <w:r w:rsidRPr="00933604">
        <w:rPr>
          <w:rFonts w:ascii="Abadi" w:hAnsi="Abadi"/>
          <w:sz w:val="20"/>
          <w:szCs w:val="20"/>
        </w:rPr>
        <w:t>using the formula:</w:t>
      </w:r>
    </w:p>
    <w:p w14:paraId="606E4F7A" w14:textId="6D762FD2" w:rsidR="00933604" w:rsidRPr="00A07E98" w:rsidRDefault="00933604" w:rsidP="00505FF4">
      <w:pPr>
        <w:jc w:val="both"/>
        <w:rPr>
          <w:rFonts w:ascii="Abadi" w:hAnsi="Abadi"/>
          <w:sz w:val="20"/>
          <w:szCs w:val="20"/>
        </w:rPr>
      </w:pPr>
      <w:r w:rsidRPr="00933604">
        <w:rPr>
          <w:rFonts w:ascii="Abadi" w:hAnsi="Abadi"/>
          <w:noProof/>
          <w:sz w:val="20"/>
          <w:szCs w:val="20"/>
        </w:rPr>
        <w:drawing>
          <wp:inline distT="0" distB="0" distL="0" distR="0" wp14:anchorId="6A156DBE" wp14:editId="0E90A1F4">
            <wp:extent cx="2495898" cy="762106"/>
            <wp:effectExtent l="0" t="0" r="0" b="0"/>
            <wp:docPr id="1448569106" name="Picture 1" descr="A mathematical equatio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569106" name="Picture 1" descr="A mathematical equation with black text&#10;&#10;Description automatically generated"/>
                    <pic:cNvPicPr/>
                  </pic:nvPicPr>
                  <pic:blipFill>
                    <a:blip r:embed="rId39"/>
                    <a:stretch>
                      <a:fillRect/>
                    </a:stretch>
                  </pic:blipFill>
                  <pic:spPr>
                    <a:xfrm>
                      <a:off x="0" y="0"/>
                      <a:ext cx="2495898" cy="762106"/>
                    </a:xfrm>
                    <a:prstGeom prst="rect">
                      <a:avLst/>
                    </a:prstGeom>
                  </pic:spPr>
                </pic:pic>
              </a:graphicData>
            </a:graphic>
          </wp:inline>
        </w:drawing>
      </w:r>
    </w:p>
    <w:p w14:paraId="492A294D" w14:textId="39D068EC" w:rsidR="00505FF4" w:rsidRPr="0070635C" w:rsidRDefault="00A07E98" w:rsidP="00505FF4">
      <w:pPr>
        <w:jc w:val="both"/>
        <w:rPr>
          <w:rFonts w:ascii="Abadi" w:hAnsi="Abadi"/>
          <w:sz w:val="20"/>
          <w:szCs w:val="20"/>
        </w:rPr>
      </w:pPr>
      <w:r w:rsidRPr="00A07E98">
        <w:rPr>
          <w:rFonts w:ascii="Abadi" w:hAnsi="Abadi"/>
          <w:sz w:val="20"/>
          <w:szCs w:val="20"/>
        </w:rPr>
        <w:t xml:space="preserve">I developed a Python script that consolidates all tasks required to update, import, and save files for each independent variable. For reporting purposes, the script is executed every </w:t>
      </w:r>
      <w:r w:rsidR="00035571">
        <w:rPr>
          <w:rFonts w:ascii="Abadi" w:hAnsi="Abadi"/>
          <w:sz w:val="20"/>
          <w:szCs w:val="20"/>
        </w:rPr>
        <w:t>Wednesday</w:t>
      </w:r>
      <w:r w:rsidRPr="00A07E98">
        <w:rPr>
          <w:rFonts w:ascii="Abadi" w:hAnsi="Abadi"/>
          <w:sz w:val="20"/>
          <w:szCs w:val="20"/>
        </w:rPr>
        <w:t>, ensuring that data from the preceding Monday is available, thereby operating on a D+</w:t>
      </w:r>
      <w:r w:rsidR="00035571">
        <w:rPr>
          <w:rFonts w:ascii="Abadi" w:hAnsi="Abadi"/>
          <w:sz w:val="20"/>
          <w:szCs w:val="20"/>
        </w:rPr>
        <w:t>2</w:t>
      </w:r>
      <w:r w:rsidRPr="00A07E98">
        <w:rPr>
          <w:rFonts w:ascii="Abadi" w:hAnsi="Abadi"/>
          <w:sz w:val="20"/>
          <w:szCs w:val="20"/>
        </w:rPr>
        <w:t xml:space="preserve"> basis.</w:t>
      </w:r>
    </w:p>
    <w:p w14:paraId="05C5D467" w14:textId="77777777" w:rsidR="00505FF4" w:rsidRPr="00505FF4" w:rsidRDefault="00505FF4" w:rsidP="00505FF4">
      <w:pPr>
        <w:jc w:val="both"/>
        <w:rPr>
          <w:rFonts w:ascii="Abadi" w:hAnsi="Abadi"/>
        </w:rPr>
      </w:pPr>
    </w:p>
    <w:p w14:paraId="64886221" w14:textId="7C570469" w:rsidR="00EB48BC" w:rsidRDefault="00FB7279" w:rsidP="00E1274C">
      <w:pPr>
        <w:pStyle w:val="ListParagraph"/>
        <w:numPr>
          <w:ilvl w:val="1"/>
          <w:numId w:val="1"/>
        </w:numPr>
        <w:jc w:val="both"/>
        <w:rPr>
          <w:rFonts w:ascii="Abadi" w:hAnsi="Abadi"/>
          <w:lang w:val="fr-FR"/>
        </w:rPr>
      </w:pPr>
      <w:r>
        <w:rPr>
          <w:rFonts w:ascii="Abadi" w:hAnsi="Abadi"/>
          <w:lang w:val="fr-FR"/>
        </w:rPr>
        <w:lastRenderedPageBreak/>
        <w:t xml:space="preserve">Structure and </w:t>
      </w:r>
      <w:proofErr w:type="spellStart"/>
      <w:r>
        <w:rPr>
          <w:rFonts w:ascii="Abadi" w:hAnsi="Abadi"/>
          <w:lang w:val="fr-FR"/>
        </w:rPr>
        <w:t>parameterization</w:t>
      </w:r>
      <w:proofErr w:type="spellEnd"/>
    </w:p>
    <w:p w14:paraId="05B33B4C" w14:textId="11AB4D2B" w:rsidR="00933604" w:rsidRDefault="00FB7279" w:rsidP="00FB7279">
      <w:pPr>
        <w:jc w:val="both"/>
        <w:rPr>
          <w:rFonts w:ascii="Abadi" w:hAnsi="Abadi"/>
          <w:sz w:val="20"/>
          <w:szCs w:val="20"/>
        </w:rPr>
      </w:pPr>
      <w:r w:rsidRPr="00933604">
        <w:rPr>
          <w:rFonts w:ascii="Abadi" w:hAnsi="Abadi"/>
          <w:sz w:val="20"/>
          <w:szCs w:val="20"/>
        </w:rPr>
        <w:t>The "Eclipse" LSTM model is designed to predict cyclical patterns in Bitcoin markets using time-series data. The model architecture and its parameters have been carefully configured to ensure robustness and reliability in capturing temporal dependencies and nonlinear relationships. Below is a detailed explanation of its structure and parameterization:</w:t>
      </w:r>
    </w:p>
    <w:p w14:paraId="57E48744" w14:textId="77777777" w:rsidR="00933604" w:rsidRDefault="00933604" w:rsidP="00FB7279">
      <w:pPr>
        <w:jc w:val="both"/>
        <w:rPr>
          <w:rFonts w:ascii="Abadi" w:hAnsi="Abadi"/>
          <w:sz w:val="20"/>
          <w:szCs w:val="20"/>
        </w:rPr>
      </w:pPr>
    </w:p>
    <w:p w14:paraId="3ABBE3B6" w14:textId="166B74EB" w:rsidR="00933604" w:rsidRDefault="00933604" w:rsidP="00FB7279">
      <w:pPr>
        <w:jc w:val="both"/>
        <w:rPr>
          <w:rFonts w:ascii="Abadi" w:hAnsi="Abadi"/>
          <w:b/>
          <w:bCs/>
          <w:sz w:val="20"/>
          <w:szCs w:val="20"/>
        </w:rPr>
      </w:pPr>
      <w:r w:rsidRPr="00933604">
        <w:rPr>
          <w:rFonts w:ascii="Abadi" w:hAnsi="Abadi"/>
          <w:b/>
          <w:bCs/>
          <w:sz w:val="20"/>
          <w:szCs w:val="20"/>
        </w:rPr>
        <w:t>Input Data</w:t>
      </w:r>
    </w:p>
    <w:p w14:paraId="6A26D202" w14:textId="77777777" w:rsidR="00652A90" w:rsidRPr="00652A90" w:rsidRDefault="00652A90" w:rsidP="00652A90">
      <w:pPr>
        <w:jc w:val="both"/>
        <w:rPr>
          <w:rFonts w:ascii="Abadi" w:hAnsi="Abadi"/>
          <w:sz w:val="20"/>
          <w:szCs w:val="20"/>
        </w:rPr>
      </w:pPr>
      <w:r w:rsidRPr="00652A90">
        <w:rPr>
          <w:rFonts w:ascii="Abadi" w:hAnsi="Abadi"/>
          <w:sz w:val="20"/>
          <w:szCs w:val="20"/>
        </w:rPr>
        <w:t>In the development of the Eclipse indicator, a 52-week sliding window was selected as the optimal timeframe for modeling. This choice allows the model to capture a full year of weekly data, effectively incorporating seasonal trends and annual cycles that are critical in Bitcoin's market behavior. The 52-week window strikes an ideal balance between preserving sufficient historical context to identify long-term patterns and maintaining the responsiveness needed to reflect recent market dynamics.</w:t>
      </w:r>
    </w:p>
    <w:p w14:paraId="129F1979" w14:textId="514BAC52" w:rsidR="00652A90" w:rsidRPr="00652A90" w:rsidRDefault="00652A90" w:rsidP="00FB7279">
      <w:pPr>
        <w:jc w:val="both"/>
        <w:rPr>
          <w:rFonts w:ascii="Abadi" w:hAnsi="Abadi"/>
          <w:sz w:val="20"/>
          <w:szCs w:val="20"/>
        </w:rPr>
      </w:pPr>
      <w:r w:rsidRPr="00652A90">
        <w:rPr>
          <w:rFonts w:ascii="Abadi" w:hAnsi="Abadi"/>
          <w:sz w:val="20"/>
          <w:szCs w:val="20"/>
        </w:rPr>
        <w:t>Extensive testing was conducted with various window lengths, ranging from shorter to longer periods. These experiments revealed that shorter windows lacked the necessary context for detecting longer-term cycles, while longer windows introduced excessive noise, diminishing the model's ability to adapt to recent data. The 52-week window consistently produced the best performance and accuracy, making it the most effective choice for predicting cyclical tops and bottoms in Bitcoin’s market trends.</w:t>
      </w:r>
    </w:p>
    <w:p w14:paraId="60735F00" w14:textId="63CB1855" w:rsidR="00FB7279" w:rsidRDefault="00933604" w:rsidP="00FB7279">
      <w:pPr>
        <w:jc w:val="both"/>
        <w:rPr>
          <w:rFonts w:ascii="Abadi" w:hAnsi="Abadi"/>
        </w:rPr>
      </w:pPr>
      <w:r w:rsidRPr="00933604">
        <w:rPr>
          <w:rFonts w:ascii="Abadi" w:hAnsi="Abadi"/>
          <w:noProof/>
        </w:rPr>
        <w:drawing>
          <wp:inline distT="0" distB="0" distL="0" distR="0" wp14:anchorId="01716E0B" wp14:editId="2CE62F29">
            <wp:extent cx="5943600" cy="2023110"/>
            <wp:effectExtent l="0" t="0" r="0" b="0"/>
            <wp:docPr id="2143975427" name="Picture 1"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975427" name="Picture 1" descr="A screenshot of a chat&#10;&#10;Description automatically generated"/>
                    <pic:cNvPicPr/>
                  </pic:nvPicPr>
                  <pic:blipFill>
                    <a:blip r:embed="rId40"/>
                    <a:stretch>
                      <a:fillRect/>
                    </a:stretch>
                  </pic:blipFill>
                  <pic:spPr>
                    <a:xfrm>
                      <a:off x="0" y="0"/>
                      <a:ext cx="5943600" cy="2023110"/>
                    </a:xfrm>
                    <a:prstGeom prst="rect">
                      <a:avLst/>
                    </a:prstGeom>
                  </pic:spPr>
                </pic:pic>
              </a:graphicData>
            </a:graphic>
          </wp:inline>
        </w:drawing>
      </w:r>
    </w:p>
    <w:p w14:paraId="1738DFA1" w14:textId="77777777" w:rsidR="00933604" w:rsidRPr="00933604" w:rsidRDefault="00933604" w:rsidP="00FB7279">
      <w:pPr>
        <w:jc w:val="both"/>
        <w:rPr>
          <w:rFonts w:ascii="Abadi" w:hAnsi="Abadi"/>
          <w:b/>
          <w:bCs/>
        </w:rPr>
      </w:pPr>
    </w:p>
    <w:p w14:paraId="0C47C434" w14:textId="70482A37" w:rsidR="00933604" w:rsidRDefault="00933604" w:rsidP="00FB7279">
      <w:pPr>
        <w:jc w:val="both"/>
        <w:rPr>
          <w:rFonts w:ascii="Abadi" w:hAnsi="Abadi"/>
          <w:b/>
          <w:bCs/>
          <w:sz w:val="20"/>
          <w:szCs w:val="20"/>
        </w:rPr>
      </w:pPr>
      <w:r w:rsidRPr="00933604">
        <w:rPr>
          <w:rFonts w:ascii="Abadi" w:hAnsi="Abadi"/>
          <w:b/>
          <w:bCs/>
          <w:sz w:val="20"/>
          <w:szCs w:val="20"/>
        </w:rPr>
        <w:t>Model Architecture</w:t>
      </w:r>
    </w:p>
    <w:p w14:paraId="34FCF1C1" w14:textId="2D97B997" w:rsidR="00652A90" w:rsidRPr="00487BEF" w:rsidRDefault="00652A90" w:rsidP="00FB7279">
      <w:pPr>
        <w:jc w:val="both"/>
        <w:rPr>
          <w:rFonts w:ascii="Abadi" w:hAnsi="Abadi"/>
          <w:sz w:val="20"/>
          <w:szCs w:val="20"/>
        </w:rPr>
      </w:pPr>
      <w:r w:rsidRPr="00487BEF">
        <w:rPr>
          <w:rFonts w:ascii="Abadi" w:hAnsi="Abadi"/>
          <w:sz w:val="20"/>
          <w:szCs w:val="20"/>
        </w:rPr>
        <w:t>The use of 128 units provides a robust capacity for learning complex sequential patterns and relationships in the data. A higher number of units allows the model to capture subtle long-term dependencies and ensures that sufficient representational power is available for the feature-rich input.</w:t>
      </w:r>
    </w:p>
    <w:p w14:paraId="3D21E563" w14:textId="72B68BC9" w:rsidR="00652A90" w:rsidRPr="00487BEF" w:rsidRDefault="00652A90" w:rsidP="00FB7279">
      <w:pPr>
        <w:jc w:val="both"/>
        <w:rPr>
          <w:rFonts w:ascii="Abadi" w:hAnsi="Abadi"/>
          <w:sz w:val="20"/>
          <w:szCs w:val="20"/>
        </w:rPr>
      </w:pPr>
      <w:r w:rsidRPr="00487BEF">
        <w:rPr>
          <w:rFonts w:ascii="Abadi" w:hAnsi="Abadi"/>
          <w:sz w:val="20"/>
          <w:szCs w:val="20"/>
        </w:rPr>
        <w:t xml:space="preserve">Setting </w:t>
      </w:r>
      <w:proofErr w:type="spellStart"/>
      <w:r w:rsidRPr="00487BEF">
        <w:rPr>
          <w:rFonts w:ascii="Abadi" w:hAnsi="Abadi"/>
          <w:sz w:val="20"/>
          <w:szCs w:val="20"/>
        </w:rPr>
        <w:t>return_sequences</w:t>
      </w:r>
      <w:proofErr w:type="spellEnd"/>
      <w:r w:rsidRPr="00487BEF">
        <w:rPr>
          <w:rFonts w:ascii="Abadi" w:hAnsi="Abadi"/>
          <w:sz w:val="20"/>
          <w:szCs w:val="20"/>
        </w:rPr>
        <w:t>=True is necessary to pass the entire sequence of hidden states to the next LSTM layer. This facilitates stacking multiple LSTM layers, enabling the model to learn hierarchical temporal features and improving its ability to detect multi-scale patterns in the data</w:t>
      </w:r>
    </w:p>
    <w:p w14:paraId="50F92E6F" w14:textId="27E60789" w:rsidR="00487BEF" w:rsidRPr="00487BEF" w:rsidRDefault="00487BEF" w:rsidP="00FB7279">
      <w:pPr>
        <w:jc w:val="both"/>
        <w:rPr>
          <w:rFonts w:ascii="Abadi" w:hAnsi="Abadi"/>
          <w:sz w:val="20"/>
          <w:szCs w:val="20"/>
        </w:rPr>
      </w:pPr>
      <w:r w:rsidRPr="00487BEF">
        <w:rPr>
          <w:rFonts w:ascii="Abadi" w:hAnsi="Abadi"/>
          <w:sz w:val="20"/>
          <w:szCs w:val="20"/>
        </w:rPr>
        <w:t>This shape reflects the model's input: 52 time steps (representing one year of weekly data) and 7 features (the selected independent variables). This configuration allows the model to effectively analyze relationships between features across the entire sliding window.</w:t>
      </w:r>
    </w:p>
    <w:p w14:paraId="7088D4A0" w14:textId="724B5177" w:rsidR="00487BEF" w:rsidRPr="00487BEF" w:rsidRDefault="00487BEF" w:rsidP="00FB7279">
      <w:pPr>
        <w:jc w:val="both"/>
        <w:rPr>
          <w:rFonts w:ascii="Abadi" w:hAnsi="Abadi"/>
          <w:sz w:val="20"/>
          <w:szCs w:val="20"/>
        </w:rPr>
      </w:pPr>
      <w:r w:rsidRPr="00487BEF">
        <w:rPr>
          <w:rFonts w:ascii="Abadi" w:hAnsi="Abadi"/>
          <w:sz w:val="20"/>
          <w:szCs w:val="20"/>
        </w:rPr>
        <w:lastRenderedPageBreak/>
        <w:t>A reduced number of units (64 compared to the first layer's 128) helps to distill and compress the information learned in the previous layer. This reduction minimizes overfitting while retaining critical temporal dependencies, enabling the model to focus on the most relevant patterns for prediction.</w:t>
      </w:r>
    </w:p>
    <w:p w14:paraId="00025929" w14:textId="207C674A" w:rsidR="00487BEF" w:rsidRPr="00487BEF" w:rsidRDefault="00487BEF" w:rsidP="00FB7279">
      <w:pPr>
        <w:jc w:val="both"/>
        <w:rPr>
          <w:rFonts w:ascii="Abadi" w:hAnsi="Abadi"/>
          <w:sz w:val="20"/>
          <w:szCs w:val="20"/>
        </w:rPr>
      </w:pPr>
      <w:r w:rsidRPr="00487BEF">
        <w:rPr>
          <w:rFonts w:ascii="Abadi" w:hAnsi="Abadi"/>
          <w:sz w:val="20"/>
          <w:szCs w:val="20"/>
        </w:rPr>
        <w:t xml:space="preserve">With </w:t>
      </w:r>
      <w:proofErr w:type="spellStart"/>
      <w:r w:rsidRPr="00487BEF">
        <w:rPr>
          <w:rFonts w:ascii="Abadi" w:hAnsi="Abadi"/>
          <w:sz w:val="20"/>
          <w:szCs w:val="20"/>
        </w:rPr>
        <w:t>return_sequences</w:t>
      </w:r>
      <w:proofErr w:type="spellEnd"/>
      <w:r w:rsidRPr="00487BEF">
        <w:rPr>
          <w:rFonts w:ascii="Abadi" w:hAnsi="Abadi"/>
          <w:sz w:val="20"/>
          <w:szCs w:val="20"/>
        </w:rPr>
        <w:t>=False, this layer outputs only the final hidden state rather than the full sequence. This is appropriate for downstream dense layers that require a fixed-size input, such as the output layer used in this model.</w:t>
      </w:r>
    </w:p>
    <w:p w14:paraId="1DA3B531" w14:textId="7DB7BC99" w:rsidR="00487BEF" w:rsidRPr="00487BEF" w:rsidRDefault="00487BEF" w:rsidP="00FB7279">
      <w:pPr>
        <w:jc w:val="both"/>
        <w:rPr>
          <w:rFonts w:ascii="Abadi" w:hAnsi="Abadi"/>
          <w:sz w:val="20"/>
          <w:szCs w:val="20"/>
        </w:rPr>
      </w:pPr>
      <w:r w:rsidRPr="00487BEF">
        <w:rPr>
          <w:rFonts w:ascii="Abadi" w:hAnsi="Abadi"/>
          <w:sz w:val="20"/>
          <w:szCs w:val="20"/>
        </w:rPr>
        <w:t>The dense layer consists of a single neuron, which produces the final prediction for the dependent variable. This ensures a one-to-one correspondence with the target output.</w:t>
      </w:r>
    </w:p>
    <w:p w14:paraId="5CA7D3E5" w14:textId="77777777" w:rsidR="00933604" w:rsidRDefault="00933604" w:rsidP="00FB7279">
      <w:pPr>
        <w:jc w:val="both"/>
        <w:rPr>
          <w:noProof/>
        </w:rPr>
      </w:pPr>
      <w:r w:rsidRPr="00933604">
        <w:rPr>
          <w:rFonts w:ascii="Abadi" w:hAnsi="Abadi"/>
          <w:noProof/>
        </w:rPr>
        <w:drawing>
          <wp:inline distT="0" distB="0" distL="0" distR="0" wp14:anchorId="000AF44F" wp14:editId="509F9D07">
            <wp:extent cx="5943600" cy="1967865"/>
            <wp:effectExtent l="0" t="0" r="0" b="0"/>
            <wp:docPr id="189555876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558761" name="Picture 1" descr="A screenshot of a computer&#10;&#10;Description automatically generated"/>
                    <pic:cNvPicPr/>
                  </pic:nvPicPr>
                  <pic:blipFill>
                    <a:blip r:embed="rId41"/>
                    <a:stretch>
                      <a:fillRect/>
                    </a:stretch>
                  </pic:blipFill>
                  <pic:spPr>
                    <a:xfrm>
                      <a:off x="0" y="0"/>
                      <a:ext cx="5943600" cy="1967865"/>
                    </a:xfrm>
                    <a:prstGeom prst="rect">
                      <a:avLst/>
                    </a:prstGeom>
                  </pic:spPr>
                </pic:pic>
              </a:graphicData>
            </a:graphic>
          </wp:inline>
        </w:drawing>
      </w:r>
      <w:r w:rsidRPr="00933604">
        <w:rPr>
          <w:noProof/>
        </w:rPr>
        <w:t xml:space="preserve"> </w:t>
      </w:r>
    </w:p>
    <w:p w14:paraId="105D603A" w14:textId="77777777" w:rsidR="00933604" w:rsidRDefault="00933604" w:rsidP="00FB7279">
      <w:pPr>
        <w:jc w:val="both"/>
        <w:rPr>
          <w:noProof/>
        </w:rPr>
      </w:pPr>
    </w:p>
    <w:p w14:paraId="084E5C44" w14:textId="1B279BC9" w:rsidR="00933604" w:rsidRDefault="00933604" w:rsidP="00FB7279">
      <w:pPr>
        <w:jc w:val="both"/>
        <w:rPr>
          <w:rFonts w:ascii="Abadi" w:hAnsi="Abadi"/>
          <w:b/>
          <w:bCs/>
          <w:noProof/>
          <w:sz w:val="20"/>
          <w:szCs w:val="20"/>
        </w:rPr>
      </w:pPr>
      <w:r w:rsidRPr="00933604">
        <w:rPr>
          <w:rFonts w:ascii="Abadi" w:hAnsi="Abadi"/>
          <w:b/>
          <w:bCs/>
          <w:noProof/>
          <w:sz w:val="20"/>
          <w:szCs w:val="20"/>
        </w:rPr>
        <w:t>Training Configuration</w:t>
      </w:r>
    </w:p>
    <w:p w14:paraId="45B1C8B6" w14:textId="637BF400" w:rsidR="00487BEF" w:rsidRPr="00487BEF" w:rsidRDefault="00487BEF" w:rsidP="00FB7279">
      <w:pPr>
        <w:jc w:val="both"/>
        <w:rPr>
          <w:rFonts w:ascii="Abadi" w:hAnsi="Abadi"/>
          <w:noProof/>
          <w:sz w:val="20"/>
          <w:szCs w:val="20"/>
        </w:rPr>
      </w:pPr>
      <w:r w:rsidRPr="00487BEF">
        <w:rPr>
          <w:rFonts w:ascii="Abadi" w:hAnsi="Abadi"/>
          <w:noProof/>
          <w:sz w:val="20"/>
          <w:szCs w:val="20"/>
        </w:rPr>
        <w:t>A batch size of 32 balances computational efficiency and model performance, with a maximum of 100 epochs. However, Early Stopping halts training if the validation loss does not improve for 10 consecutive epochs, restoring the best weights to prevent overfitting. The data is split into 80% training and 20% validation, ensuring the model is evaluated effectively while being trained on a substantial portion of the data.</w:t>
      </w:r>
    </w:p>
    <w:p w14:paraId="3E9673D3" w14:textId="2D78DA59" w:rsidR="00933604" w:rsidRDefault="00933604" w:rsidP="00FB7279">
      <w:pPr>
        <w:jc w:val="both"/>
        <w:rPr>
          <w:rFonts w:ascii="Abadi" w:hAnsi="Abadi"/>
        </w:rPr>
      </w:pPr>
      <w:r w:rsidRPr="00933604">
        <w:rPr>
          <w:rFonts w:ascii="Abadi" w:hAnsi="Abadi"/>
          <w:noProof/>
        </w:rPr>
        <w:drawing>
          <wp:inline distT="0" distB="0" distL="0" distR="0" wp14:anchorId="25A85DCB" wp14:editId="4CA3DE31">
            <wp:extent cx="5943600" cy="2639695"/>
            <wp:effectExtent l="0" t="0" r="0" b="8255"/>
            <wp:docPr id="47224785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247857" name="Picture 1" descr="A screenshot of a computer&#10;&#10;Description automatically generated"/>
                    <pic:cNvPicPr/>
                  </pic:nvPicPr>
                  <pic:blipFill>
                    <a:blip r:embed="rId42"/>
                    <a:stretch>
                      <a:fillRect/>
                    </a:stretch>
                  </pic:blipFill>
                  <pic:spPr>
                    <a:xfrm>
                      <a:off x="0" y="0"/>
                      <a:ext cx="5943600" cy="2639695"/>
                    </a:xfrm>
                    <a:prstGeom prst="rect">
                      <a:avLst/>
                    </a:prstGeom>
                  </pic:spPr>
                </pic:pic>
              </a:graphicData>
            </a:graphic>
          </wp:inline>
        </w:drawing>
      </w:r>
    </w:p>
    <w:p w14:paraId="0624255E" w14:textId="77777777" w:rsidR="00487BEF" w:rsidRPr="00487BEF" w:rsidRDefault="00487BEF" w:rsidP="00487BEF">
      <w:pPr>
        <w:jc w:val="both"/>
        <w:rPr>
          <w:rFonts w:ascii="Abadi" w:hAnsi="Abadi"/>
          <w:lang w:val="fr-FR"/>
        </w:rPr>
      </w:pPr>
    </w:p>
    <w:p w14:paraId="6E187146" w14:textId="4EBE534E" w:rsidR="00EB48BC" w:rsidRPr="00E1274C" w:rsidRDefault="009C5713" w:rsidP="00E1274C">
      <w:pPr>
        <w:pStyle w:val="ListParagraph"/>
        <w:numPr>
          <w:ilvl w:val="0"/>
          <w:numId w:val="1"/>
        </w:numPr>
        <w:jc w:val="both"/>
        <w:rPr>
          <w:rFonts w:ascii="Abadi" w:hAnsi="Abadi"/>
        </w:rPr>
      </w:pPr>
      <w:r>
        <w:rPr>
          <w:rFonts w:ascii="Abadi" w:hAnsi="Abadi"/>
        </w:rPr>
        <w:lastRenderedPageBreak/>
        <w:t>Experimental results</w:t>
      </w:r>
    </w:p>
    <w:p w14:paraId="07D5DF98" w14:textId="28E20012" w:rsidR="004F135A" w:rsidRPr="004F135A" w:rsidRDefault="009C5713" w:rsidP="009C5713">
      <w:pPr>
        <w:pStyle w:val="ListParagraph"/>
        <w:numPr>
          <w:ilvl w:val="1"/>
          <w:numId w:val="1"/>
        </w:numPr>
        <w:jc w:val="both"/>
        <w:rPr>
          <w:rFonts w:ascii="Abadi" w:hAnsi="Abadi"/>
          <w:lang w:val="fr-FR"/>
        </w:rPr>
      </w:pPr>
      <w:r>
        <w:rPr>
          <w:rFonts w:ascii="Abadi" w:hAnsi="Abadi"/>
          <w:lang w:val="fr-FR"/>
        </w:rPr>
        <w:t xml:space="preserve">Performances </w:t>
      </w:r>
      <w:proofErr w:type="spellStart"/>
      <w:r>
        <w:rPr>
          <w:rFonts w:ascii="Abadi" w:hAnsi="Abadi"/>
          <w:lang w:val="fr-FR"/>
        </w:rPr>
        <w:t>analysis</w:t>
      </w:r>
      <w:proofErr w:type="spellEnd"/>
      <w:r>
        <w:rPr>
          <w:rFonts w:ascii="Abadi" w:hAnsi="Abadi"/>
          <w:lang w:val="fr-FR"/>
        </w:rPr>
        <w:t xml:space="preserve"> </w:t>
      </w:r>
    </w:p>
    <w:p w14:paraId="3AB6C861" w14:textId="77777777" w:rsidR="004F135A" w:rsidRPr="004F135A" w:rsidRDefault="004F135A" w:rsidP="004F135A">
      <w:pPr>
        <w:jc w:val="both"/>
        <w:rPr>
          <w:rFonts w:ascii="Abadi" w:hAnsi="Abadi"/>
          <w:sz w:val="20"/>
          <w:szCs w:val="20"/>
        </w:rPr>
      </w:pPr>
      <w:r w:rsidRPr="004F135A">
        <w:rPr>
          <w:rFonts w:ascii="Abadi" w:hAnsi="Abadi"/>
          <w:sz w:val="20"/>
          <w:szCs w:val="20"/>
        </w:rPr>
        <w:t>The performance metrics indicate that the Eclipse model achieves exceptional predictive accuracy and robust generalization capabilities. On the training set, the MAPE of 5.26% reflects that, on average, the model’s predictions deviate by 5.26% from the true values. This implies that for a target value normalized between -1 and 1, the average absolute deviation remains small, typically within the range of ±0.0526 in scaled terms. Similarly, the R² value of 0.9989 signifies that 99.89% of the variance in the dependent variable is explained by the model, demonstrating a near-perfect fit. The RMSE (0.0189) quantifies the average magnitude of prediction errors, with its low value indicating minimal large errors, while the MAE (0.0143) shows that, on average, the model’s absolute prediction error remains close to 0.0143 in scaled terms.</w:t>
      </w:r>
    </w:p>
    <w:p w14:paraId="11320815" w14:textId="77777777" w:rsidR="004F135A" w:rsidRPr="004F135A" w:rsidRDefault="004F135A" w:rsidP="004F135A">
      <w:pPr>
        <w:jc w:val="both"/>
        <w:rPr>
          <w:rFonts w:ascii="Abadi" w:hAnsi="Abadi"/>
          <w:sz w:val="20"/>
          <w:szCs w:val="20"/>
        </w:rPr>
      </w:pPr>
      <w:r w:rsidRPr="004F135A">
        <w:rPr>
          <w:rFonts w:ascii="Abadi" w:hAnsi="Abadi"/>
          <w:sz w:val="20"/>
          <w:szCs w:val="20"/>
        </w:rPr>
        <w:t>For the validation set, the MAPE of 5.81% suggests a slightly higher average percentage error on unseen data, which translates to a mean absolute deviation of approximately ±0.0581 within the normalized range. This still reflects strong predictive capability. The R² value of 0.9988 indicates that 99.88% of the variance in the validation data is captured, confirming the model's ability to generalize effectively. The RMSE (0.0208) suggests that the model’s average prediction errors are slightly larger on unseen data, but still negligible in magnitude, and the MAE (0.0163) confirms consistently low absolute prediction errors.</w:t>
      </w:r>
    </w:p>
    <w:p w14:paraId="30492A71" w14:textId="2FC22676" w:rsidR="004F135A" w:rsidRDefault="004F135A" w:rsidP="004F135A">
      <w:pPr>
        <w:jc w:val="both"/>
        <w:rPr>
          <w:rFonts w:ascii="Abadi" w:hAnsi="Abadi"/>
          <w:sz w:val="20"/>
          <w:szCs w:val="20"/>
        </w:rPr>
      </w:pPr>
      <w:r w:rsidRPr="004F135A">
        <w:rPr>
          <w:rFonts w:ascii="Abadi" w:hAnsi="Abadi"/>
          <w:sz w:val="20"/>
          <w:szCs w:val="20"/>
        </w:rPr>
        <w:t>These results imply that the model reliably predicts cyclical tops and bottoms within a small margin of error, even when applied to new data. The low MAPE ensures that deviations remain proportionally small, the high R² demonstrates the strength of the model in explaining variability, and the low RMSE and MAE indicate that predictions are precise and consistent across both training and validation sets. This makes the Eclipse model a scientifically robust and practically reliable tool for forecasting market cycles.</w:t>
      </w:r>
    </w:p>
    <w:p w14:paraId="1F987E61" w14:textId="41E7C896" w:rsidR="004F135A" w:rsidRPr="004F135A" w:rsidRDefault="00317F0A" w:rsidP="004F135A">
      <w:pPr>
        <w:jc w:val="both"/>
        <w:rPr>
          <w:rFonts w:ascii="Abadi" w:hAnsi="Abadi"/>
          <w:sz w:val="20"/>
          <w:szCs w:val="20"/>
        </w:rPr>
      </w:pPr>
      <w:r w:rsidRPr="00317F0A">
        <w:rPr>
          <w:rFonts w:ascii="Abadi" w:hAnsi="Abadi"/>
          <w:noProof/>
          <w:sz w:val="20"/>
          <w:szCs w:val="20"/>
        </w:rPr>
        <w:drawing>
          <wp:inline distT="0" distB="0" distL="0" distR="0" wp14:anchorId="74070ADD" wp14:editId="47695A83">
            <wp:extent cx="5943600" cy="1434465"/>
            <wp:effectExtent l="0" t="0" r="0" b="0"/>
            <wp:docPr id="49946249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462490" name="Picture 1" descr="A screenshot of a computer&#10;&#10;Description automatically generated"/>
                    <pic:cNvPicPr/>
                  </pic:nvPicPr>
                  <pic:blipFill>
                    <a:blip r:embed="rId43"/>
                    <a:stretch>
                      <a:fillRect/>
                    </a:stretch>
                  </pic:blipFill>
                  <pic:spPr>
                    <a:xfrm>
                      <a:off x="0" y="0"/>
                      <a:ext cx="5943600" cy="1434465"/>
                    </a:xfrm>
                    <a:prstGeom prst="rect">
                      <a:avLst/>
                    </a:prstGeom>
                  </pic:spPr>
                </pic:pic>
              </a:graphicData>
            </a:graphic>
          </wp:inline>
        </w:drawing>
      </w:r>
    </w:p>
    <w:p w14:paraId="2C51F669" w14:textId="77777777" w:rsidR="00317F0A" w:rsidRPr="004F135A" w:rsidRDefault="00317F0A" w:rsidP="009C5713">
      <w:pPr>
        <w:jc w:val="both"/>
        <w:rPr>
          <w:rFonts w:ascii="Abadi" w:hAnsi="Abadi"/>
        </w:rPr>
      </w:pPr>
    </w:p>
    <w:p w14:paraId="7C19DF27" w14:textId="4B668C8D" w:rsidR="009C5713" w:rsidRDefault="004F135A" w:rsidP="00794233">
      <w:pPr>
        <w:pStyle w:val="ListParagraph"/>
        <w:numPr>
          <w:ilvl w:val="1"/>
          <w:numId w:val="1"/>
        </w:numPr>
        <w:jc w:val="both"/>
        <w:rPr>
          <w:rFonts w:ascii="Abadi" w:hAnsi="Abadi"/>
          <w:lang w:val="fr-FR"/>
        </w:rPr>
      </w:pPr>
      <w:r>
        <w:rPr>
          <w:rFonts w:ascii="Abadi" w:hAnsi="Abadi"/>
          <w:lang w:val="fr-FR"/>
        </w:rPr>
        <w:t xml:space="preserve">Assumptions </w:t>
      </w:r>
      <w:proofErr w:type="spellStart"/>
      <w:r w:rsidRPr="004F135A">
        <w:rPr>
          <w:rFonts w:ascii="Abadi" w:hAnsi="Abadi"/>
          <w:lang w:val="fr-FR"/>
        </w:rPr>
        <w:t>analysis</w:t>
      </w:r>
      <w:proofErr w:type="spellEnd"/>
    </w:p>
    <w:p w14:paraId="29DE52D6" w14:textId="77777777" w:rsidR="0083696A" w:rsidRPr="004F135A" w:rsidRDefault="0083696A" w:rsidP="0083696A">
      <w:pPr>
        <w:jc w:val="both"/>
        <w:rPr>
          <w:rFonts w:ascii="Abadi" w:hAnsi="Abadi"/>
          <w:sz w:val="20"/>
          <w:szCs w:val="20"/>
        </w:rPr>
      </w:pPr>
      <w:r w:rsidRPr="004F135A">
        <w:rPr>
          <w:rFonts w:ascii="Abadi" w:hAnsi="Abadi"/>
          <w:sz w:val="20"/>
          <w:szCs w:val="20"/>
        </w:rPr>
        <w:t>The statistical tests performed on the residuals of the Eclipse model indicate that the model adheres well to assumptions critical for its validity and reliability in time-series forecasting.</w:t>
      </w:r>
    </w:p>
    <w:p w14:paraId="511CAF10" w14:textId="77777777" w:rsidR="0083696A" w:rsidRPr="004F135A" w:rsidRDefault="0083696A" w:rsidP="0083696A">
      <w:pPr>
        <w:numPr>
          <w:ilvl w:val="0"/>
          <w:numId w:val="9"/>
        </w:numPr>
        <w:jc w:val="both"/>
        <w:rPr>
          <w:rFonts w:ascii="Abadi" w:hAnsi="Abadi"/>
          <w:sz w:val="20"/>
          <w:szCs w:val="20"/>
        </w:rPr>
      </w:pPr>
      <w:r w:rsidRPr="004F135A">
        <w:rPr>
          <w:rFonts w:ascii="Abadi" w:hAnsi="Abadi"/>
          <w:b/>
          <w:bCs/>
          <w:sz w:val="20"/>
          <w:szCs w:val="20"/>
        </w:rPr>
        <w:t>Shapiro-Wilk Test (Statistic = 0.9819, p-value = 0.32554):</w:t>
      </w:r>
      <w:r w:rsidRPr="004F135A">
        <w:rPr>
          <w:rFonts w:ascii="Abadi" w:hAnsi="Abadi"/>
          <w:sz w:val="20"/>
          <w:szCs w:val="20"/>
        </w:rPr>
        <w:t xml:space="preserve"> This test evaluates whether the residuals follow a normal distribution. The p-value of 0.32554 is greater than the typical significance level of 0.05, indicating no significant departure from normality. This suggests that the residuals are approximately normally distributed, which supports the reliability of the model’s predictions.</w:t>
      </w:r>
    </w:p>
    <w:p w14:paraId="5474D20D" w14:textId="77777777" w:rsidR="0083696A" w:rsidRPr="004F135A" w:rsidRDefault="0083696A" w:rsidP="0083696A">
      <w:pPr>
        <w:numPr>
          <w:ilvl w:val="0"/>
          <w:numId w:val="9"/>
        </w:numPr>
        <w:jc w:val="both"/>
        <w:rPr>
          <w:rFonts w:ascii="Abadi" w:hAnsi="Abadi"/>
          <w:sz w:val="20"/>
          <w:szCs w:val="20"/>
        </w:rPr>
      </w:pPr>
      <w:r w:rsidRPr="004F135A">
        <w:rPr>
          <w:rFonts w:ascii="Abadi" w:hAnsi="Abadi"/>
          <w:b/>
          <w:bCs/>
          <w:sz w:val="20"/>
          <w:szCs w:val="20"/>
        </w:rPr>
        <w:t>Kolmogorov-Smirnov Test (Statistic = 0.0439, p-value = 0.99645):</w:t>
      </w:r>
      <w:r w:rsidRPr="004F135A">
        <w:rPr>
          <w:rFonts w:ascii="Abadi" w:hAnsi="Abadi"/>
          <w:sz w:val="20"/>
          <w:szCs w:val="20"/>
        </w:rPr>
        <w:t xml:space="preserve"> This test further assesses normality by comparing the residuals to a normal distribution. The extremely high p-value of 0.99645 confirms that the residuals align closely with a normal distribution, reinforcing the findings from the Shapiro-Wilk test.</w:t>
      </w:r>
    </w:p>
    <w:p w14:paraId="20AB2360" w14:textId="77777777" w:rsidR="0083696A" w:rsidRPr="004F135A" w:rsidRDefault="0083696A" w:rsidP="0083696A">
      <w:pPr>
        <w:numPr>
          <w:ilvl w:val="0"/>
          <w:numId w:val="9"/>
        </w:numPr>
        <w:jc w:val="both"/>
        <w:rPr>
          <w:rFonts w:ascii="Abadi" w:hAnsi="Abadi"/>
          <w:sz w:val="20"/>
          <w:szCs w:val="20"/>
        </w:rPr>
      </w:pPr>
      <w:r w:rsidRPr="004F135A">
        <w:rPr>
          <w:rFonts w:ascii="Abadi" w:hAnsi="Abadi"/>
          <w:b/>
          <w:bCs/>
          <w:sz w:val="20"/>
          <w:szCs w:val="20"/>
        </w:rPr>
        <w:lastRenderedPageBreak/>
        <w:t>Durbin-Watson Test (Statistic = 1.9360):</w:t>
      </w:r>
      <w:r w:rsidRPr="004F135A">
        <w:rPr>
          <w:rFonts w:ascii="Abadi" w:hAnsi="Abadi"/>
          <w:sz w:val="20"/>
          <w:szCs w:val="20"/>
        </w:rPr>
        <w:t xml:space="preserve"> This statistic tests for autocorrelation in the residuals. A value close to 2 (specifically, 1.9360) indicates minimal autocorrelation, confirming that the residuals are independent. This is crucial for time-series models, as residual independence ensures unbiased predictions and validity of confidence intervals.</w:t>
      </w:r>
    </w:p>
    <w:p w14:paraId="6078EDDE" w14:textId="77777777" w:rsidR="0083696A" w:rsidRPr="004F135A" w:rsidRDefault="0083696A" w:rsidP="0083696A">
      <w:pPr>
        <w:numPr>
          <w:ilvl w:val="0"/>
          <w:numId w:val="9"/>
        </w:numPr>
        <w:jc w:val="both"/>
        <w:rPr>
          <w:rFonts w:ascii="Abadi" w:hAnsi="Abadi"/>
          <w:sz w:val="20"/>
          <w:szCs w:val="20"/>
        </w:rPr>
      </w:pPr>
      <w:r w:rsidRPr="004F135A">
        <w:rPr>
          <w:rFonts w:ascii="Abadi" w:hAnsi="Abadi"/>
          <w:b/>
          <w:bCs/>
          <w:sz w:val="20"/>
          <w:szCs w:val="20"/>
        </w:rPr>
        <w:t>ADF Test (Statistic = -8.4595, p-value = 1.5810e-13):</w:t>
      </w:r>
      <w:r w:rsidRPr="004F135A">
        <w:rPr>
          <w:rFonts w:ascii="Abadi" w:hAnsi="Abadi"/>
          <w:sz w:val="20"/>
          <w:szCs w:val="20"/>
        </w:rPr>
        <w:t xml:space="preserve"> The Augmented Dickey-Fuller test checks for stationarity in the residuals. The highly negative test statistic (-8.4595) and the p-value of 1.5810e-13 (far below 0.05) strongly reject the null hypothesis of non-stationarity. This result confirms that the residuals are stationary, meaning their statistical properties (e.g., mean and variance) remain constant over time.</w:t>
      </w:r>
    </w:p>
    <w:p w14:paraId="1A4A4F3E" w14:textId="77777777" w:rsidR="0083696A" w:rsidRDefault="0083696A" w:rsidP="0083696A">
      <w:pPr>
        <w:numPr>
          <w:ilvl w:val="0"/>
          <w:numId w:val="9"/>
        </w:numPr>
        <w:jc w:val="both"/>
        <w:rPr>
          <w:rFonts w:ascii="Abadi" w:hAnsi="Abadi"/>
          <w:sz w:val="20"/>
          <w:szCs w:val="20"/>
        </w:rPr>
      </w:pPr>
      <w:r w:rsidRPr="004F135A">
        <w:rPr>
          <w:rFonts w:ascii="Abadi" w:hAnsi="Abadi"/>
          <w:b/>
          <w:bCs/>
          <w:sz w:val="20"/>
          <w:szCs w:val="20"/>
        </w:rPr>
        <w:t>Critical Values for ADF Test:</w:t>
      </w:r>
      <w:r w:rsidRPr="004F135A">
        <w:rPr>
          <w:rFonts w:ascii="Abadi" w:hAnsi="Abadi"/>
          <w:sz w:val="20"/>
          <w:szCs w:val="20"/>
        </w:rPr>
        <w:t xml:space="preserve"> The test statistic (-8.4595) is significantly lower than the critical values at the 1% (-3.5171), 5% (-2.8994), and 10% (-2.5870) levels, further confirming the stationarity of the residuals.</w:t>
      </w:r>
    </w:p>
    <w:p w14:paraId="2FCEBF16" w14:textId="77777777" w:rsidR="0083696A" w:rsidRPr="004F135A" w:rsidRDefault="0083696A" w:rsidP="0083696A">
      <w:pPr>
        <w:jc w:val="both"/>
        <w:rPr>
          <w:rFonts w:ascii="Abadi" w:hAnsi="Abadi"/>
          <w:sz w:val="20"/>
          <w:szCs w:val="20"/>
        </w:rPr>
      </w:pPr>
    </w:p>
    <w:p w14:paraId="2985865C" w14:textId="77777777" w:rsidR="0083696A" w:rsidRPr="004F135A" w:rsidRDefault="0083696A" w:rsidP="0083696A">
      <w:pPr>
        <w:jc w:val="both"/>
        <w:rPr>
          <w:rFonts w:ascii="Abadi" w:hAnsi="Abadi"/>
          <w:sz w:val="20"/>
          <w:szCs w:val="20"/>
        </w:rPr>
      </w:pPr>
      <w:r w:rsidRPr="004F135A">
        <w:rPr>
          <w:rFonts w:ascii="Abadi" w:hAnsi="Abadi"/>
          <w:sz w:val="20"/>
          <w:szCs w:val="20"/>
        </w:rPr>
        <w:t>These statistical tests collectively confirm that the residuals of the Eclipse model satisfy key assumptions:</w:t>
      </w:r>
    </w:p>
    <w:p w14:paraId="02804953" w14:textId="77777777" w:rsidR="0083696A" w:rsidRPr="004F135A" w:rsidRDefault="0083696A" w:rsidP="0083696A">
      <w:pPr>
        <w:numPr>
          <w:ilvl w:val="0"/>
          <w:numId w:val="10"/>
        </w:numPr>
        <w:jc w:val="both"/>
        <w:rPr>
          <w:rFonts w:ascii="Abadi" w:hAnsi="Abadi"/>
          <w:sz w:val="20"/>
          <w:szCs w:val="20"/>
        </w:rPr>
      </w:pPr>
      <w:r w:rsidRPr="004F135A">
        <w:rPr>
          <w:rFonts w:ascii="Abadi" w:hAnsi="Abadi"/>
          <w:sz w:val="20"/>
          <w:szCs w:val="20"/>
        </w:rPr>
        <w:t>They are approximately normally distributed (Shapiro-Wilk and Kolmogorov-Smirnov tests).</w:t>
      </w:r>
    </w:p>
    <w:p w14:paraId="0E8996B9" w14:textId="77777777" w:rsidR="0083696A" w:rsidRPr="004F135A" w:rsidRDefault="0083696A" w:rsidP="0083696A">
      <w:pPr>
        <w:numPr>
          <w:ilvl w:val="0"/>
          <w:numId w:val="10"/>
        </w:numPr>
        <w:jc w:val="both"/>
        <w:rPr>
          <w:rFonts w:ascii="Abadi" w:hAnsi="Abadi"/>
          <w:sz w:val="20"/>
          <w:szCs w:val="20"/>
        </w:rPr>
      </w:pPr>
      <w:r w:rsidRPr="004F135A">
        <w:rPr>
          <w:rFonts w:ascii="Abadi" w:hAnsi="Abadi"/>
          <w:sz w:val="20"/>
          <w:szCs w:val="20"/>
        </w:rPr>
        <w:t>They exhibit minimal autocorrelation (Durbin-Watson test).</w:t>
      </w:r>
    </w:p>
    <w:p w14:paraId="4F67F912" w14:textId="77777777" w:rsidR="0083696A" w:rsidRDefault="0083696A" w:rsidP="0083696A">
      <w:pPr>
        <w:numPr>
          <w:ilvl w:val="0"/>
          <w:numId w:val="10"/>
        </w:numPr>
        <w:jc w:val="both"/>
        <w:rPr>
          <w:rFonts w:ascii="Abadi" w:hAnsi="Abadi"/>
          <w:sz w:val="20"/>
          <w:szCs w:val="20"/>
        </w:rPr>
      </w:pPr>
      <w:r w:rsidRPr="004F135A">
        <w:rPr>
          <w:rFonts w:ascii="Abadi" w:hAnsi="Abadi"/>
          <w:sz w:val="20"/>
          <w:szCs w:val="20"/>
        </w:rPr>
        <w:t>They are stationary (ADF test).</w:t>
      </w:r>
    </w:p>
    <w:p w14:paraId="62CB0B6B" w14:textId="77777777" w:rsidR="0083696A" w:rsidRPr="004F135A" w:rsidRDefault="0083696A" w:rsidP="0083696A">
      <w:pPr>
        <w:jc w:val="both"/>
        <w:rPr>
          <w:rFonts w:ascii="Abadi" w:hAnsi="Abadi"/>
          <w:sz w:val="20"/>
          <w:szCs w:val="20"/>
        </w:rPr>
      </w:pPr>
    </w:p>
    <w:p w14:paraId="2281E695" w14:textId="77777777" w:rsidR="0083696A" w:rsidRPr="004F135A" w:rsidRDefault="0083696A" w:rsidP="0083696A">
      <w:pPr>
        <w:jc w:val="both"/>
        <w:rPr>
          <w:rFonts w:ascii="Abadi" w:hAnsi="Abadi"/>
        </w:rPr>
      </w:pPr>
      <w:r w:rsidRPr="004F135A">
        <w:rPr>
          <w:rFonts w:ascii="Abadi" w:hAnsi="Abadi"/>
          <w:noProof/>
        </w:rPr>
        <w:drawing>
          <wp:inline distT="0" distB="0" distL="0" distR="0" wp14:anchorId="461D05AA" wp14:editId="626F317C">
            <wp:extent cx="5943600" cy="2242820"/>
            <wp:effectExtent l="0" t="0" r="0" b="5080"/>
            <wp:docPr id="1055790003" name="Picture 1" descr="A screenshot of a dat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790003" name="Picture 1" descr="A screenshot of a data&#10;&#10;Description automatically generated"/>
                    <pic:cNvPicPr/>
                  </pic:nvPicPr>
                  <pic:blipFill>
                    <a:blip r:embed="rId44"/>
                    <a:stretch>
                      <a:fillRect/>
                    </a:stretch>
                  </pic:blipFill>
                  <pic:spPr>
                    <a:xfrm>
                      <a:off x="0" y="0"/>
                      <a:ext cx="5943600" cy="2242820"/>
                    </a:xfrm>
                    <a:prstGeom prst="rect">
                      <a:avLst/>
                    </a:prstGeom>
                  </pic:spPr>
                </pic:pic>
              </a:graphicData>
            </a:graphic>
          </wp:inline>
        </w:drawing>
      </w:r>
    </w:p>
    <w:p w14:paraId="0EA6A395" w14:textId="77777777" w:rsidR="0083696A" w:rsidRDefault="0083696A" w:rsidP="0083696A">
      <w:pPr>
        <w:jc w:val="both"/>
        <w:rPr>
          <w:rFonts w:ascii="Abadi" w:hAnsi="Abadi"/>
          <w:lang w:val="fr-FR"/>
        </w:rPr>
      </w:pPr>
    </w:p>
    <w:p w14:paraId="2BC6CC66" w14:textId="77777777" w:rsidR="0083696A" w:rsidRDefault="0083696A" w:rsidP="0083696A">
      <w:pPr>
        <w:jc w:val="both"/>
        <w:rPr>
          <w:rFonts w:ascii="Abadi" w:hAnsi="Abadi"/>
          <w:lang w:val="fr-FR"/>
        </w:rPr>
      </w:pPr>
    </w:p>
    <w:p w14:paraId="786231A7" w14:textId="77777777" w:rsidR="0083696A" w:rsidRDefault="0083696A" w:rsidP="0083696A">
      <w:pPr>
        <w:jc w:val="both"/>
        <w:rPr>
          <w:rFonts w:ascii="Abadi" w:hAnsi="Abadi"/>
          <w:lang w:val="fr-FR"/>
        </w:rPr>
      </w:pPr>
    </w:p>
    <w:p w14:paraId="30D7105C" w14:textId="77777777" w:rsidR="0083696A" w:rsidRDefault="0083696A" w:rsidP="0083696A">
      <w:pPr>
        <w:jc w:val="both"/>
        <w:rPr>
          <w:rFonts w:ascii="Abadi" w:hAnsi="Abadi"/>
          <w:lang w:val="fr-FR"/>
        </w:rPr>
      </w:pPr>
    </w:p>
    <w:p w14:paraId="77F4FF42" w14:textId="77777777" w:rsidR="0083696A" w:rsidRDefault="0083696A" w:rsidP="0083696A">
      <w:pPr>
        <w:jc w:val="both"/>
        <w:rPr>
          <w:rFonts w:ascii="Abadi" w:hAnsi="Abadi"/>
          <w:lang w:val="fr-FR"/>
        </w:rPr>
      </w:pPr>
    </w:p>
    <w:p w14:paraId="348FCE3D" w14:textId="77777777" w:rsidR="0083696A" w:rsidRPr="0083696A" w:rsidRDefault="0083696A" w:rsidP="0083696A">
      <w:pPr>
        <w:jc w:val="both"/>
        <w:rPr>
          <w:rFonts w:ascii="Abadi" w:hAnsi="Abadi"/>
          <w:lang w:val="fr-FR"/>
        </w:rPr>
      </w:pPr>
    </w:p>
    <w:p w14:paraId="3BAD46AE" w14:textId="3D766871" w:rsidR="0083696A" w:rsidRPr="0083696A" w:rsidRDefault="0083696A" w:rsidP="0083696A">
      <w:pPr>
        <w:pStyle w:val="ListParagraph"/>
        <w:numPr>
          <w:ilvl w:val="1"/>
          <w:numId w:val="1"/>
        </w:numPr>
        <w:jc w:val="both"/>
        <w:rPr>
          <w:rFonts w:ascii="Abadi" w:hAnsi="Abadi"/>
          <w:lang w:val="fr-FR"/>
        </w:rPr>
      </w:pPr>
      <w:proofErr w:type="spellStart"/>
      <w:r>
        <w:rPr>
          <w:rFonts w:ascii="Abadi" w:hAnsi="Abadi"/>
          <w:lang w:val="fr-FR"/>
        </w:rPr>
        <w:lastRenderedPageBreak/>
        <w:t>Additional</w:t>
      </w:r>
      <w:proofErr w:type="spellEnd"/>
      <w:r>
        <w:rPr>
          <w:rFonts w:ascii="Abadi" w:hAnsi="Abadi"/>
          <w:lang w:val="fr-FR"/>
        </w:rPr>
        <w:t xml:space="preserve"> </w:t>
      </w:r>
      <w:proofErr w:type="spellStart"/>
      <w:r>
        <w:rPr>
          <w:rFonts w:ascii="Abadi" w:hAnsi="Abadi"/>
          <w:lang w:val="fr-FR"/>
        </w:rPr>
        <w:t>analysis</w:t>
      </w:r>
      <w:proofErr w:type="spellEnd"/>
    </w:p>
    <w:p w14:paraId="6AA43724" w14:textId="64195A62" w:rsidR="0083696A" w:rsidRPr="0083696A" w:rsidRDefault="0083696A" w:rsidP="0083696A">
      <w:pPr>
        <w:jc w:val="both"/>
        <w:rPr>
          <w:rFonts w:ascii="Abadi" w:hAnsi="Abadi"/>
          <w:b/>
          <w:bCs/>
          <w:sz w:val="20"/>
          <w:szCs w:val="20"/>
        </w:rPr>
      </w:pPr>
      <w:r w:rsidRPr="0083696A">
        <w:rPr>
          <w:rFonts w:ascii="Abadi" w:hAnsi="Abadi"/>
          <w:b/>
          <w:bCs/>
          <w:sz w:val="20"/>
          <w:szCs w:val="20"/>
        </w:rPr>
        <w:t>Training and Validation MAE</w:t>
      </w:r>
    </w:p>
    <w:p w14:paraId="3C987D21" w14:textId="7C51E7E6" w:rsidR="0083696A" w:rsidRPr="0083696A" w:rsidRDefault="0083696A" w:rsidP="009C5713">
      <w:pPr>
        <w:jc w:val="both"/>
        <w:rPr>
          <w:rFonts w:ascii="Abadi" w:hAnsi="Abadi"/>
          <w:sz w:val="20"/>
          <w:szCs w:val="20"/>
        </w:rPr>
      </w:pPr>
      <w:r w:rsidRPr="0083696A">
        <w:rPr>
          <w:rFonts w:ascii="Abadi" w:hAnsi="Abadi"/>
          <w:sz w:val="20"/>
          <w:szCs w:val="20"/>
        </w:rPr>
        <w:t xml:space="preserve">The plot demonstrates the Mean Absolute Error (MAE) trends for both the training and validation sets across epochs. Initially, both curves exhibit higher MAE values, indicating greater prediction errors, but they rapidly converge and stabilize as the model learns from the data. The validation MAE closely follows the training MAE without significant divergence, suggesting minimal overfitting and strong generalization to unseen data. </w:t>
      </w:r>
    </w:p>
    <w:p w14:paraId="42BD0D5C" w14:textId="5BBDE21E" w:rsidR="0083696A" w:rsidRDefault="0083696A" w:rsidP="009C5713">
      <w:pPr>
        <w:jc w:val="both"/>
        <w:rPr>
          <w:rFonts w:ascii="Abadi" w:hAnsi="Abadi"/>
        </w:rPr>
      </w:pPr>
      <w:r w:rsidRPr="0083696A">
        <w:rPr>
          <w:rFonts w:ascii="Abadi" w:hAnsi="Abadi"/>
          <w:noProof/>
          <w:lang w:val="fr-FR"/>
        </w:rPr>
        <w:drawing>
          <wp:inline distT="0" distB="0" distL="0" distR="0" wp14:anchorId="4F627F17" wp14:editId="40D41342">
            <wp:extent cx="5943600" cy="2971800"/>
            <wp:effectExtent l="0" t="0" r="0" b="0"/>
            <wp:docPr id="477387632" name="Picture 4" descr="A graph with blue and orang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387632" name="Picture 4" descr="A graph with blue and orange lines&#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61B4E001" w14:textId="20875A06" w:rsidR="0083696A" w:rsidRDefault="0083696A" w:rsidP="0083696A">
      <w:pPr>
        <w:jc w:val="both"/>
        <w:rPr>
          <w:rFonts w:ascii="Abadi" w:hAnsi="Abadi"/>
          <w:b/>
          <w:bCs/>
          <w:sz w:val="20"/>
          <w:szCs w:val="20"/>
        </w:rPr>
      </w:pPr>
      <w:r w:rsidRPr="0083696A">
        <w:rPr>
          <w:rFonts w:ascii="Abadi" w:hAnsi="Abadi"/>
          <w:b/>
          <w:bCs/>
          <w:sz w:val="20"/>
          <w:szCs w:val="20"/>
        </w:rPr>
        <w:t>Training and Validation Loss</w:t>
      </w:r>
    </w:p>
    <w:p w14:paraId="7302818B" w14:textId="4FFB48F7" w:rsidR="0083696A" w:rsidRPr="0083696A" w:rsidRDefault="0083696A" w:rsidP="0083696A">
      <w:pPr>
        <w:jc w:val="both"/>
        <w:rPr>
          <w:rFonts w:ascii="Abadi" w:hAnsi="Abadi"/>
          <w:sz w:val="20"/>
          <w:szCs w:val="20"/>
        </w:rPr>
      </w:pPr>
      <w:r w:rsidRPr="0083696A">
        <w:rPr>
          <w:rFonts w:ascii="Abadi" w:hAnsi="Abadi"/>
          <w:sz w:val="20"/>
          <w:szCs w:val="20"/>
        </w:rPr>
        <w:t>The loss curves indicate the progression of the model's learning process. Both training and validation losses decline steeply in the early epochs and plateau as the model converges. The near-parallel nature of the curves and their stabilization at similar levels highlight that the model effectively balances fit and generalization. The absence of divergence between training and validation loss reaffirms that the model avoids overfitting</w:t>
      </w:r>
      <w:r w:rsidR="007F44E4">
        <w:rPr>
          <w:rFonts w:ascii="Abadi" w:hAnsi="Abadi"/>
          <w:sz w:val="20"/>
          <w:szCs w:val="20"/>
        </w:rPr>
        <w:t>.</w:t>
      </w:r>
    </w:p>
    <w:p w14:paraId="4230A303" w14:textId="1A627267" w:rsidR="0083696A" w:rsidRPr="00035571" w:rsidRDefault="007F44E4" w:rsidP="0083696A">
      <w:pPr>
        <w:jc w:val="both"/>
        <w:rPr>
          <w:rFonts w:ascii="Abadi" w:hAnsi="Abadi"/>
        </w:rPr>
      </w:pPr>
      <w:r w:rsidRPr="0083696A">
        <w:rPr>
          <w:rFonts w:ascii="Abadi" w:hAnsi="Abadi"/>
          <w:noProof/>
          <w:lang w:val="fr-FR"/>
        </w:rPr>
        <w:drawing>
          <wp:anchor distT="0" distB="0" distL="114300" distR="114300" simplePos="0" relativeHeight="251689984" behindDoc="0" locked="0" layoutInCell="1" allowOverlap="1" wp14:anchorId="5EEA8B1F" wp14:editId="36DAEDC8">
            <wp:simplePos x="0" y="0"/>
            <wp:positionH relativeFrom="column">
              <wp:posOffset>-28575</wp:posOffset>
            </wp:positionH>
            <wp:positionV relativeFrom="paragraph">
              <wp:posOffset>10160</wp:posOffset>
            </wp:positionV>
            <wp:extent cx="5943600" cy="2971800"/>
            <wp:effectExtent l="0" t="0" r="0" b="0"/>
            <wp:wrapNone/>
            <wp:docPr id="140247316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AD2A82" w14:textId="6D4A7B6D" w:rsidR="0083696A" w:rsidRPr="0083696A" w:rsidRDefault="0083696A" w:rsidP="009C5713">
      <w:pPr>
        <w:jc w:val="both"/>
        <w:rPr>
          <w:rFonts w:ascii="Abadi" w:hAnsi="Abadi"/>
          <w:sz w:val="20"/>
          <w:szCs w:val="20"/>
        </w:rPr>
      </w:pPr>
    </w:p>
    <w:p w14:paraId="6A4DB373" w14:textId="28D1F9A2" w:rsidR="007F44E4" w:rsidRDefault="007F44E4" w:rsidP="0083696A">
      <w:pPr>
        <w:jc w:val="both"/>
        <w:rPr>
          <w:rFonts w:ascii="Abadi" w:hAnsi="Abadi"/>
          <w:b/>
          <w:bCs/>
          <w:sz w:val="20"/>
          <w:szCs w:val="20"/>
        </w:rPr>
      </w:pPr>
    </w:p>
    <w:p w14:paraId="4EDF997B" w14:textId="77777777" w:rsidR="007F44E4" w:rsidRDefault="007F44E4" w:rsidP="0083696A">
      <w:pPr>
        <w:jc w:val="both"/>
        <w:rPr>
          <w:rFonts w:ascii="Abadi" w:hAnsi="Abadi"/>
          <w:b/>
          <w:bCs/>
          <w:sz w:val="20"/>
          <w:szCs w:val="20"/>
        </w:rPr>
      </w:pPr>
    </w:p>
    <w:p w14:paraId="44DFD643" w14:textId="77777777" w:rsidR="007F44E4" w:rsidRDefault="007F44E4" w:rsidP="0083696A">
      <w:pPr>
        <w:jc w:val="both"/>
        <w:rPr>
          <w:rFonts w:ascii="Abadi" w:hAnsi="Abadi"/>
          <w:b/>
          <w:bCs/>
          <w:sz w:val="20"/>
          <w:szCs w:val="20"/>
        </w:rPr>
      </w:pPr>
    </w:p>
    <w:p w14:paraId="57D4068E" w14:textId="77777777" w:rsidR="007F44E4" w:rsidRDefault="007F44E4" w:rsidP="0083696A">
      <w:pPr>
        <w:jc w:val="both"/>
        <w:rPr>
          <w:rFonts w:ascii="Abadi" w:hAnsi="Abadi"/>
          <w:b/>
          <w:bCs/>
          <w:sz w:val="20"/>
          <w:szCs w:val="20"/>
        </w:rPr>
      </w:pPr>
    </w:p>
    <w:p w14:paraId="7E4D25E8" w14:textId="77777777" w:rsidR="007F44E4" w:rsidRDefault="007F44E4" w:rsidP="0083696A">
      <w:pPr>
        <w:jc w:val="both"/>
        <w:rPr>
          <w:rFonts w:ascii="Abadi" w:hAnsi="Abadi"/>
          <w:b/>
          <w:bCs/>
          <w:sz w:val="20"/>
          <w:szCs w:val="20"/>
        </w:rPr>
      </w:pPr>
    </w:p>
    <w:p w14:paraId="4A7ABE8E" w14:textId="77777777" w:rsidR="007F44E4" w:rsidRDefault="007F44E4" w:rsidP="0083696A">
      <w:pPr>
        <w:jc w:val="both"/>
        <w:rPr>
          <w:rFonts w:ascii="Abadi" w:hAnsi="Abadi"/>
          <w:b/>
          <w:bCs/>
          <w:sz w:val="20"/>
          <w:szCs w:val="20"/>
        </w:rPr>
      </w:pPr>
    </w:p>
    <w:p w14:paraId="62814D18" w14:textId="77777777" w:rsidR="007F44E4" w:rsidRDefault="007F44E4" w:rsidP="0083696A">
      <w:pPr>
        <w:jc w:val="both"/>
        <w:rPr>
          <w:rFonts w:ascii="Abadi" w:hAnsi="Abadi"/>
          <w:b/>
          <w:bCs/>
          <w:sz w:val="20"/>
          <w:szCs w:val="20"/>
        </w:rPr>
      </w:pPr>
    </w:p>
    <w:p w14:paraId="255FB0D7" w14:textId="77777777" w:rsidR="007F44E4" w:rsidRDefault="007F44E4" w:rsidP="0083696A">
      <w:pPr>
        <w:jc w:val="both"/>
        <w:rPr>
          <w:rFonts w:ascii="Abadi" w:hAnsi="Abadi"/>
          <w:b/>
          <w:bCs/>
          <w:sz w:val="20"/>
          <w:szCs w:val="20"/>
        </w:rPr>
      </w:pPr>
    </w:p>
    <w:p w14:paraId="22597F9D" w14:textId="15778616" w:rsidR="0083696A" w:rsidRDefault="0083696A" w:rsidP="0083696A">
      <w:pPr>
        <w:jc w:val="both"/>
        <w:rPr>
          <w:rFonts w:ascii="Abadi" w:hAnsi="Abadi"/>
          <w:b/>
          <w:bCs/>
          <w:sz w:val="20"/>
          <w:szCs w:val="20"/>
        </w:rPr>
      </w:pPr>
      <w:r w:rsidRPr="0083696A">
        <w:rPr>
          <w:rFonts w:ascii="Abadi" w:hAnsi="Abadi"/>
          <w:b/>
          <w:bCs/>
          <w:sz w:val="20"/>
          <w:szCs w:val="20"/>
        </w:rPr>
        <w:lastRenderedPageBreak/>
        <w:t>Feature Correlation Matrix</w:t>
      </w:r>
    </w:p>
    <w:p w14:paraId="41CAB347" w14:textId="21368001" w:rsidR="0083696A" w:rsidRPr="0083696A" w:rsidRDefault="0083696A" w:rsidP="0083696A">
      <w:pPr>
        <w:jc w:val="both"/>
        <w:rPr>
          <w:rFonts w:ascii="Abadi" w:hAnsi="Abadi"/>
          <w:sz w:val="20"/>
          <w:szCs w:val="20"/>
        </w:rPr>
      </w:pPr>
      <w:r w:rsidRPr="0083696A">
        <w:rPr>
          <w:rFonts w:ascii="Abadi" w:hAnsi="Abadi"/>
          <w:noProof/>
          <w:lang w:val="fr-FR"/>
        </w:rPr>
        <w:drawing>
          <wp:anchor distT="0" distB="0" distL="114300" distR="114300" simplePos="0" relativeHeight="251685888" behindDoc="1" locked="0" layoutInCell="1" allowOverlap="1" wp14:anchorId="24D7206F" wp14:editId="28D9A073">
            <wp:simplePos x="0" y="0"/>
            <wp:positionH relativeFrom="margin">
              <wp:posOffset>904875</wp:posOffset>
            </wp:positionH>
            <wp:positionV relativeFrom="paragraph">
              <wp:posOffset>883920</wp:posOffset>
            </wp:positionV>
            <wp:extent cx="4086225" cy="3268980"/>
            <wp:effectExtent l="0" t="0" r="9525" b="7620"/>
            <wp:wrapTight wrapText="bothSides">
              <wp:wrapPolygon edited="0">
                <wp:start x="0" y="0"/>
                <wp:lineTo x="0" y="21524"/>
                <wp:lineTo x="21550" y="21524"/>
                <wp:lineTo x="21550" y="0"/>
                <wp:lineTo x="0" y="0"/>
              </wp:wrapPolygon>
            </wp:wrapTight>
            <wp:docPr id="1457502797" name="Picture 8"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502797" name="Picture 8" descr="A screenshot of a computer screen&#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086225" cy="3268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3696A">
        <w:rPr>
          <w:rFonts w:ascii="Abadi" w:hAnsi="Abadi"/>
          <w:sz w:val="20"/>
          <w:szCs w:val="20"/>
        </w:rPr>
        <w:t>High positive correlations (e.g., MVRVZ, NUPL) suggest that these variables significantly influence the dependent variable, while negative correlations (e.g., MA Ratio) provide insights into inversely related factors. The matrix validates the feature selection process by confirming that the selected variables capture diverse and meaningful relationships with the target. It also highlights potential multicollinearity (e.g., high correlations between Shifted CVDD Background Ratio and MVRVZ), which the LSTM architecture handles well.</w:t>
      </w:r>
    </w:p>
    <w:p w14:paraId="6C041651" w14:textId="11F77998" w:rsidR="0083696A" w:rsidRPr="00035571" w:rsidRDefault="0083696A" w:rsidP="0083696A">
      <w:pPr>
        <w:jc w:val="both"/>
        <w:rPr>
          <w:rFonts w:ascii="Abadi" w:hAnsi="Abadi"/>
        </w:rPr>
      </w:pPr>
    </w:p>
    <w:p w14:paraId="21DAA008" w14:textId="77777777" w:rsidR="0083696A" w:rsidRDefault="0083696A" w:rsidP="009C5713">
      <w:pPr>
        <w:jc w:val="both"/>
        <w:rPr>
          <w:rFonts w:ascii="Abadi" w:hAnsi="Abadi"/>
        </w:rPr>
      </w:pPr>
    </w:p>
    <w:p w14:paraId="1B396D2B" w14:textId="60BE09AB" w:rsidR="0083696A" w:rsidRDefault="0083696A" w:rsidP="009C5713">
      <w:pPr>
        <w:jc w:val="both"/>
        <w:rPr>
          <w:rFonts w:ascii="Abadi" w:hAnsi="Abadi"/>
        </w:rPr>
      </w:pPr>
    </w:p>
    <w:p w14:paraId="291EC265" w14:textId="77777777" w:rsidR="0083696A" w:rsidRDefault="0083696A" w:rsidP="009C5713">
      <w:pPr>
        <w:jc w:val="both"/>
        <w:rPr>
          <w:rFonts w:ascii="Abadi" w:hAnsi="Abadi"/>
        </w:rPr>
      </w:pPr>
    </w:p>
    <w:p w14:paraId="53908511" w14:textId="41F74031" w:rsidR="0083696A" w:rsidRDefault="0083696A" w:rsidP="009C5713">
      <w:pPr>
        <w:jc w:val="both"/>
        <w:rPr>
          <w:rFonts w:ascii="Abadi" w:hAnsi="Abadi"/>
        </w:rPr>
      </w:pPr>
    </w:p>
    <w:p w14:paraId="436FDABF" w14:textId="77777777" w:rsidR="0083696A" w:rsidRDefault="0083696A" w:rsidP="009C5713">
      <w:pPr>
        <w:jc w:val="both"/>
        <w:rPr>
          <w:rFonts w:ascii="Abadi" w:hAnsi="Abadi"/>
        </w:rPr>
      </w:pPr>
    </w:p>
    <w:p w14:paraId="4B348085" w14:textId="7905C5F3" w:rsidR="0083696A" w:rsidRDefault="0083696A" w:rsidP="009C5713">
      <w:pPr>
        <w:jc w:val="both"/>
        <w:rPr>
          <w:rFonts w:ascii="Abadi" w:hAnsi="Abadi"/>
        </w:rPr>
      </w:pPr>
    </w:p>
    <w:p w14:paraId="2594537A" w14:textId="44D709AD" w:rsidR="0083696A" w:rsidRDefault="0083696A" w:rsidP="009C5713">
      <w:pPr>
        <w:jc w:val="both"/>
        <w:rPr>
          <w:rFonts w:ascii="Abadi" w:hAnsi="Abadi"/>
        </w:rPr>
      </w:pPr>
    </w:p>
    <w:p w14:paraId="012DDDF9" w14:textId="2EA21DD6" w:rsidR="0083696A" w:rsidRDefault="0083696A" w:rsidP="009C5713">
      <w:pPr>
        <w:jc w:val="both"/>
        <w:rPr>
          <w:rFonts w:ascii="Abadi" w:hAnsi="Abadi"/>
        </w:rPr>
      </w:pPr>
    </w:p>
    <w:p w14:paraId="10B8938E" w14:textId="77777777" w:rsidR="0083696A" w:rsidRDefault="0083696A" w:rsidP="009C5713">
      <w:pPr>
        <w:jc w:val="both"/>
        <w:rPr>
          <w:rFonts w:ascii="Abadi" w:hAnsi="Abadi"/>
        </w:rPr>
      </w:pPr>
    </w:p>
    <w:p w14:paraId="14F367CA" w14:textId="77777777" w:rsidR="0083696A" w:rsidRDefault="0083696A" w:rsidP="009C5713">
      <w:pPr>
        <w:jc w:val="both"/>
        <w:rPr>
          <w:rFonts w:ascii="Abadi" w:hAnsi="Abadi"/>
        </w:rPr>
      </w:pPr>
    </w:p>
    <w:p w14:paraId="595C251E" w14:textId="1C80465A" w:rsidR="0083696A" w:rsidRDefault="0083696A" w:rsidP="009C5713">
      <w:pPr>
        <w:jc w:val="both"/>
        <w:rPr>
          <w:rFonts w:ascii="Abadi" w:hAnsi="Abadi"/>
        </w:rPr>
      </w:pPr>
    </w:p>
    <w:p w14:paraId="537D17CD" w14:textId="757FB11C" w:rsidR="0083696A" w:rsidRPr="0083696A" w:rsidRDefault="0083696A" w:rsidP="009C5713">
      <w:pPr>
        <w:jc w:val="both"/>
        <w:rPr>
          <w:rFonts w:ascii="Abadi" w:hAnsi="Abadi"/>
          <w:b/>
          <w:bCs/>
          <w:sz w:val="20"/>
          <w:szCs w:val="20"/>
        </w:rPr>
      </w:pPr>
      <w:r w:rsidRPr="0083696A">
        <w:rPr>
          <w:rFonts w:ascii="Abadi" w:hAnsi="Abadi"/>
          <w:b/>
          <w:bCs/>
          <w:sz w:val="20"/>
          <w:szCs w:val="20"/>
        </w:rPr>
        <w:t>Histogram of Residuals (Validation Set)</w:t>
      </w:r>
    </w:p>
    <w:p w14:paraId="00E7D1F5" w14:textId="2070BA6C" w:rsidR="0083696A" w:rsidRDefault="0083696A" w:rsidP="009C5713">
      <w:pPr>
        <w:jc w:val="both"/>
        <w:rPr>
          <w:rFonts w:ascii="Abadi" w:hAnsi="Abadi"/>
          <w:sz w:val="20"/>
          <w:szCs w:val="20"/>
        </w:rPr>
      </w:pPr>
      <w:r w:rsidRPr="0083696A">
        <w:rPr>
          <w:rFonts w:ascii="Abadi" w:hAnsi="Abadi"/>
          <w:noProof/>
          <w:sz w:val="20"/>
          <w:szCs w:val="20"/>
          <w:lang w:val="fr-FR"/>
        </w:rPr>
        <w:drawing>
          <wp:anchor distT="0" distB="0" distL="114300" distR="114300" simplePos="0" relativeHeight="251686912" behindDoc="0" locked="0" layoutInCell="1" allowOverlap="1" wp14:anchorId="4D6B4A7C" wp14:editId="36D6E72A">
            <wp:simplePos x="0" y="0"/>
            <wp:positionH relativeFrom="margin">
              <wp:posOffset>28575</wp:posOffset>
            </wp:positionH>
            <wp:positionV relativeFrom="paragraph">
              <wp:posOffset>721995</wp:posOffset>
            </wp:positionV>
            <wp:extent cx="5589905" cy="2795270"/>
            <wp:effectExtent l="0" t="0" r="0" b="5080"/>
            <wp:wrapNone/>
            <wp:docPr id="552512810" name="Picture 10"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512810" name="Picture 10" descr="A graph of a graph&#10;&#10;Description automatically generated with medium confidenc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89905" cy="2795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3696A">
        <w:rPr>
          <w:rFonts w:ascii="Abadi" w:hAnsi="Abadi"/>
          <w:sz w:val="20"/>
          <w:szCs w:val="20"/>
        </w:rPr>
        <w:t>The symmetric, bell-shaped curve centered around zero suggests that the residuals are approximately normally distributed, as confirmed by the Shapiro-Wilk and Kolmogorov-Smirnov tests. The absence of significant skewness or extreme outliers indicates that the model produces unbiased predictions with errors distributed evenly.</w:t>
      </w:r>
    </w:p>
    <w:p w14:paraId="281565F1" w14:textId="719C9E45" w:rsidR="0083696A" w:rsidRPr="00035571" w:rsidRDefault="0083696A" w:rsidP="0083696A">
      <w:pPr>
        <w:jc w:val="both"/>
        <w:rPr>
          <w:rFonts w:ascii="Abadi" w:hAnsi="Abadi"/>
          <w:sz w:val="20"/>
          <w:szCs w:val="20"/>
        </w:rPr>
      </w:pPr>
    </w:p>
    <w:p w14:paraId="4A6B753B" w14:textId="77777777" w:rsidR="0083696A" w:rsidRPr="0083696A" w:rsidRDefault="0083696A" w:rsidP="009C5713">
      <w:pPr>
        <w:jc w:val="both"/>
        <w:rPr>
          <w:rFonts w:ascii="Abadi" w:hAnsi="Abadi"/>
          <w:sz w:val="20"/>
          <w:szCs w:val="20"/>
        </w:rPr>
      </w:pPr>
    </w:p>
    <w:p w14:paraId="1919A9A5" w14:textId="77777777" w:rsidR="0083696A" w:rsidRDefault="0083696A" w:rsidP="009C5713">
      <w:pPr>
        <w:jc w:val="both"/>
        <w:rPr>
          <w:rFonts w:ascii="Abadi" w:hAnsi="Abadi"/>
        </w:rPr>
      </w:pPr>
    </w:p>
    <w:p w14:paraId="47A53850" w14:textId="77777777" w:rsidR="0083696A" w:rsidRDefault="0083696A" w:rsidP="009C5713">
      <w:pPr>
        <w:jc w:val="both"/>
        <w:rPr>
          <w:rFonts w:ascii="Abadi" w:hAnsi="Abadi"/>
        </w:rPr>
      </w:pPr>
    </w:p>
    <w:p w14:paraId="277A150A" w14:textId="77777777" w:rsidR="0083696A" w:rsidRDefault="0083696A" w:rsidP="009C5713">
      <w:pPr>
        <w:jc w:val="both"/>
        <w:rPr>
          <w:rFonts w:ascii="Abadi" w:hAnsi="Abadi"/>
        </w:rPr>
      </w:pPr>
    </w:p>
    <w:p w14:paraId="5785B811" w14:textId="77777777" w:rsidR="0083696A" w:rsidRDefault="0083696A" w:rsidP="009C5713">
      <w:pPr>
        <w:jc w:val="both"/>
        <w:rPr>
          <w:rFonts w:ascii="Abadi" w:hAnsi="Abadi"/>
        </w:rPr>
      </w:pPr>
    </w:p>
    <w:p w14:paraId="288964CD" w14:textId="77777777" w:rsidR="0083696A" w:rsidRDefault="0083696A" w:rsidP="009C5713">
      <w:pPr>
        <w:jc w:val="both"/>
        <w:rPr>
          <w:rFonts w:ascii="Abadi" w:hAnsi="Abadi"/>
        </w:rPr>
      </w:pPr>
    </w:p>
    <w:p w14:paraId="443E1C1A" w14:textId="77777777" w:rsidR="0083696A" w:rsidRDefault="0083696A" w:rsidP="009C5713">
      <w:pPr>
        <w:jc w:val="both"/>
        <w:rPr>
          <w:rFonts w:ascii="Abadi" w:hAnsi="Abadi"/>
        </w:rPr>
      </w:pPr>
    </w:p>
    <w:p w14:paraId="70F278E2" w14:textId="79C97557" w:rsidR="0083696A" w:rsidRPr="0083696A" w:rsidRDefault="0083696A" w:rsidP="009C5713">
      <w:pPr>
        <w:jc w:val="both"/>
        <w:rPr>
          <w:rFonts w:ascii="Abadi" w:hAnsi="Abadi"/>
          <w:b/>
          <w:bCs/>
          <w:sz w:val="20"/>
          <w:szCs w:val="20"/>
        </w:rPr>
      </w:pPr>
      <w:r w:rsidRPr="0083696A">
        <w:rPr>
          <w:rFonts w:ascii="Abadi" w:hAnsi="Abadi"/>
          <w:b/>
          <w:bCs/>
          <w:sz w:val="20"/>
          <w:szCs w:val="20"/>
        </w:rPr>
        <w:lastRenderedPageBreak/>
        <w:t>Residuals vs Predictions</w:t>
      </w:r>
    </w:p>
    <w:p w14:paraId="4861AC3C" w14:textId="37688833" w:rsidR="0083696A" w:rsidRPr="0083696A" w:rsidRDefault="0083696A" w:rsidP="009C5713">
      <w:pPr>
        <w:jc w:val="both"/>
        <w:rPr>
          <w:rFonts w:ascii="Abadi" w:hAnsi="Abadi"/>
          <w:sz w:val="20"/>
          <w:szCs w:val="20"/>
        </w:rPr>
      </w:pPr>
      <w:r w:rsidRPr="0083696A">
        <w:rPr>
          <w:rFonts w:ascii="Abadi" w:hAnsi="Abadi"/>
          <w:sz w:val="20"/>
          <w:szCs w:val="20"/>
        </w:rPr>
        <w:t>The scatterplot of residuals against predictions confirms the absence of systematic bias in the model’s predictions. The residuals are randomly scattered around the zero-error line, with no discernible patterns or trends, suggesting that the errors are independent of the predictions. This supports the validity of the model and ensures that no key relationships in the data were overlooked during training.</w:t>
      </w:r>
    </w:p>
    <w:p w14:paraId="3577F75C" w14:textId="6D6EFB57" w:rsidR="0083696A" w:rsidRPr="0083696A" w:rsidRDefault="0083696A" w:rsidP="0083696A">
      <w:pPr>
        <w:jc w:val="both"/>
        <w:rPr>
          <w:rFonts w:ascii="Abadi" w:hAnsi="Abadi"/>
          <w:lang w:val="fr-FR"/>
        </w:rPr>
      </w:pPr>
      <w:r w:rsidRPr="0083696A">
        <w:rPr>
          <w:rFonts w:ascii="Abadi" w:hAnsi="Abadi"/>
          <w:noProof/>
          <w:lang w:val="fr-FR"/>
        </w:rPr>
        <w:drawing>
          <wp:inline distT="0" distB="0" distL="0" distR="0" wp14:anchorId="004C4005" wp14:editId="35B541A7">
            <wp:extent cx="5943600" cy="2971800"/>
            <wp:effectExtent l="0" t="0" r="0" b="0"/>
            <wp:docPr id="2125434647" name="Picture 12" descr="A graph of a graph showing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434647" name="Picture 12" descr="A graph of a graph showing a line&#10;&#10;Description automatically generated with medium confidenc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3CC44A8C" w14:textId="77777777" w:rsidR="0083696A" w:rsidRDefault="0083696A" w:rsidP="0083696A">
      <w:pPr>
        <w:jc w:val="both"/>
        <w:rPr>
          <w:rFonts w:ascii="Abadi" w:hAnsi="Abadi"/>
          <w:b/>
          <w:bCs/>
          <w:sz w:val="20"/>
          <w:szCs w:val="20"/>
        </w:rPr>
      </w:pPr>
    </w:p>
    <w:p w14:paraId="5948A9BA" w14:textId="56595951" w:rsidR="0083696A" w:rsidRPr="0083696A" w:rsidRDefault="0083696A" w:rsidP="0083696A">
      <w:pPr>
        <w:jc w:val="both"/>
        <w:rPr>
          <w:rFonts w:ascii="Abadi" w:hAnsi="Abadi"/>
          <w:b/>
          <w:bCs/>
          <w:sz w:val="20"/>
          <w:szCs w:val="20"/>
        </w:rPr>
      </w:pPr>
      <w:r w:rsidRPr="0083696A">
        <w:rPr>
          <w:rFonts w:ascii="Abadi" w:hAnsi="Abadi"/>
          <w:b/>
          <w:bCs/>
          <w:sz w:val="20"/>
          <w:szCs w:val="20"/>
        </w:rPr>
        <w:t>True vs Predicted Values (Validation Set)</w:t>
      </w:r>
    </w:p>
    <w:p w14:paraId="53A43A95" w14:textId="77777777" w:rsidR="0083696A" w:rsidRDefault="0083696A" w:rsidP="0083696A">
      <w:pPr>
        <w:jc w:val="both"/>
        <w:rPr>
          <w:rFonts w:ascii="Abadi" w:hAnsi="Abadi"/>
          <w:sz w:val="20"/>
          <w:szCs w:val="20"/>
        </w:rPr>
      </w:pPr>
      <w:r w:rsidRPr="0083696A">
        <w:rPr>
          <w:rFonts w:ascii="Abadi" w:hAnsi="Abadi"/>
          <w:noProof/>
          <w:lang w:val="fr-FR"/>
        </w:rPr>
        <w:drawing>
          <wp:anchor distT="0" distB="0" distL="114300" distR="114300" simplePos="0" relativeHeight="251688960" behindDoc="0" locked="0" layoutInCell="1" allowOverlap="1" wp14:anchorId="1626E34F" wp14:editId="6CEB0A64">
            <wp:simplePos x="0" y="0"/>
            <wp:positionH relativeFrom="margin">
              <wp:align>right</wp:align>
            </wp:positionH>
            <wp:positionV relativeFrom="paragraph">
              <wp:posOffset>750570</wp:posOffset>
            </wp:positionV>
            <wp:extent cx="5943600" cy="2971800"/>
            <wp:effectExtent l="0" t="0" r="0" b="0"/>
            <wp:wrapNone/>
            <wp:docPr id="1571687020" name="Picture 6" descr="A graph with orange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687020" name="Picture 6" descr="A graph with orange and blue lines&#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anchor>
        </w:drawing>
      </w:r>
      <w:r w:rsidRPr="0083696A">
        <w:rPr>
          <w:rFonts w:ascii="Abadi" w:hAnsi="Abadi"/>
          <w:sz w:val="20"/>
          <w:szCs w:val="20"/>
        </w:rPr>
        <w:t xml:space="preserve">This graph compares the true values of the dependent variable with the model’s predictions for the validation set. The near-perfect overlap of the predicted curve (dashed line) with the true values indicates that the model effectively captures the underlying patterns in the data. The minor deviations suggest small residual errors, which are expected but remain well within acceptable ranges. </w:t>
      </w:r>
    </w:p>
    <w:p w14:paraId="5E684330" w14:textId="77777777" w:rsidR="0083696A" w:rsidRDefault="0083696A" w:rsidP="0083696A">
      <w:pPr>
        <w:jc w:val="both"/>
        <w:rPr>
          <w:rFonts w:ascii="Abadi" w:hAnsi="Abadi"/>
          <w:sz w:val="20"/>
          <w:szCs w:val="20"/>
        </w:rPr>
      </w:pPr>
    </w:p>
    <w:p w14:paraId="60E67934" w14:textId="77777777" w:rsidR="0083696A" w:rsidRDefault="0083696A" w:rsidP="0083696A">
      <w:pPr>
        <w:jc w:val="both"/>
        <w:rPr>
          <w:rFonts w:ascii="Abadi" w:hAnsi="Abadi"/>
          <w:sz w:val="20"/>
          <w:szCs w:val="20"/>
        </w:rPr>
      </w:pPr>
    </w:p>
    <w:p w14:paraId="04C4A7E5" w14:textId="77777777" w:rsidR="0083696A" w:rsidRDefault="0083696A" w:rsidP="0083696A">
      <w:pPr>
        <w:jc w:val="both"/>
        <w:rPr>
          <w:rFonts w:ascii="Abadi" w:hAnsi="Abadi"/>
          <w:sz w:val="20"/>
          <w:szCs w:val="20"/>
        </w:rPr>
      </w:pPr>
    </w:p>
    <w:p w14:paraId="0769B42B" w14:textId="77777777" w:rsidR="0083696A" w:rsidRDefault="0083696A" w:rsidP="0083696A">
      <w:pPr>
        <w:jc w:val="both"/>
        <w:rPr>
          <w:rFonts w:ascii="Abadi" w:hAnsi="Abadi"/>
          <w:sz w:val="20"/>
          <w:szCs w:val="20"/>
        </w:rPr>
      </w:pPr>
    </w:p>
    <w:p w14:paraId="7D317D08" w14:textId="77777777" w:rsidR="0083696A" w:rsidRDefault="0083696A" w:rsidP="0083696A">
      <w:pPr>
        <w:jc w:val="both"/>
        <w:rPr>
          <w:rFonts w:ascii="Abadi" w:hAnsi="Abadi"/>
          <w:sz w:val="20"/>
          <w:szCs w:val="20"/>
        </w:rPr>
      </w:pPr>
    </w:p>
    <w:p w14:paraId="6E968A93" w14:textId="77777777" w:rsidR="0083696A" w:rsidRDefault="0083696A" w:rsidP="0083696A">
      <w:pPr>
        <w:jc w:val="both"/>
        <w:rPr>
          <w:rFonts w:ascii="Abadi" w:hAnsi="Abadi"/>
          <w:sz w:val="20"/>
          <w:szCs w:val="20"/>
        </w:rPr>
      </w:pPr>
    </w:p>
    <w:p w14:paraId="204F0E2F" w14:textId="77777777" w:rsidR="0083696A" w:rsidRDefault="0083696A" w:rsidP="0083696A">
      <w:pPr>
        <w:jc w:val="both"/>
        <w:rPr>
          <w:rFonts w:ascii="Abadi" w:hAnsi="Abadi"/>
          <w:sz w:val="20"/>
          <w:szCs w:val="20"/>
        </w:rPr>
      </w:pPr>
    </w:p>
    <w:p w14:paraId="13DFE064" w14:textId="77777777" w:rsidR="0083696A" w:rsidRDefault="0083696A" w:rsidP="0083696A">
      <w:pPr>
        <w:jc w:val="both"/>
        <w:rPr>
          <w:rFonts w:ascii="Abadi" w:hAnsi="Abadi"/>
          <w:sz w:val="20"/>
          <w:szCs w:val="20"/>
        </w:rPr>
      </w:pPr>
    </w:p>
    <w:p w14:paraId="0EB02277" w14:textId="77777777" w:rsidR="0083696A" w:rsidRDefault="0083696A" w:rsidP="0083696A">
      <w:pPr>
        <w:jc w:val="both"/>
        <w:rPr>
          <w:rFonts w:ascii="Abadi" w:hAnsi="Abadi"/>
          <w:sz w:val="20"/>
          <w:szCs w:val="20"/>
        </w:rPr>
      </w:pPr>
    </w:p>
    <w:p w14:paraId="7C836F10" w14:textId="77777777" w:rsidR="0083696A" w:rsidRPr="004F135A" w:rsidRDefault="0083696A" w:rsidP="009C5713">
      <w:pPr>
        <w:jc w:val="both"/>
        <w:rPr>
          <w:rFonts w:ascii="Abadi" w:hAnsi="Abadi"/>
        </w:rPr>
      </w:pPr>
    </w:p>
    <w:p w14:paraId="1984002C" w14:textId="4C63FF33" w:rsidR="005164F6" w:rsidRPr="005164F6" w:rsidRDefault="00EB48BC" w:rsidP="009C5713">
      <w:pPr>
        <w:pStyle w:val="ListParagraph"/>
        <w:numPr>
          <w:ilvl w:val="0"/>
          <w:numId w:val="1"/>
        </w:numPr>
        <w:jc w:val="both"/>
        <w:rPr>
          <w:rFonts w:ascii="Abadi" w:hAnsi="Abadi"/>
          <w:lang w:val="fr-FR"/>
        </w:rPr>
      </w:pPr>
      <w:r w:rsidRPr="00E1274C">
        <w:rPr>
          <w:rFonts w:ascii="Abadi" w:hAnsi="Abadi"/>
          <w:lang w:val="fr-FR"/>
        </w:rPr>
        <w:lastRenderedPageBreak/>
        <w:t xml:space="preserve">Discussion </w:t>
      </w:r>
    </w:p>
    <w:p w14:paraId="68474E4C" w14:textId="77777777" w:rsidR="005164F6" w:rsidRPr="005164F6" w:rsidRDefault="005164F6" w:rsidP="005164F6">
      <w:pPr>
        <w:jc w:val="both"/>
        <w:rPr>
          <w:rFonts w:ascii="Abadi" w:hAnsi="Abadi"/>
          <w:sz w:val="20"/>
          <w:szCs w:val="20"/>
        </w:rPr>
      </w:pPr>
      <w:r w:rsidRPr="005164F6">
        <w:rPr>
          <w:rFonts w:ascii="Abadi" w:hAnsi="Abadi"/>
          <w:sz w:val="20"/>
          <w:szCs w:val="20"/>
        </w:rPr>
        <w:t>While the Eclipse Indicator demonstrates robust predictive performance based on historical data and shows strong generalization capabilities, it is not without limitations. One significant constraint is its reliance on past patterns and relationships within the Bitcoin market. The model assumes that these relationships remain stable over time; however, markets, especially emerging ones like Bitcoin, are subject to significant structural changes. Factors such as regulatory developments, macroeconomic influences, and shifts in investor behavior can disrupt previously observed patterns, potentially reducing the accuracy of predictions.</w:t>
      </w:r>
    </w:p>
    <w:p w14:paraId="48083069" w14:textId="77777777" w:rsidR="005164F6" w:rsidRDefault="005164F6" w:rsidP="005164F6">
      <w:pPr>
        <w:jc w:val="both"/>
        <w:rPr>
          <w:rFonts w:ascii="Abadi" w:hAnsi="Abadi"/>
          <w:sz w:val="20"/>
          <w:szCs w:val="20"/>
        </w:rPr>
      </w:pPr>
    </w:p>
    <w:p w14:paraId="12939B78" w14:textId="53C502C5" w:rsidR="005164F6" w:rsidRPr="005164F6" w:rsidRDefault="005164F6" w:rsidP="005164F6">
      <w:pPr>
        <w:jc w:val="both"/>
        <w:rPr>
          <w:rFonts w:ascii="Abadi" w:hAnsi="Abadi"/>
          <w:sz w:val="20"/>
          <w:szCs w:val="20"/>
        </w:rPr>
      </w:pPr>
      <w:r w:rsidRPr="005164F6">
        <w:rPr>
          <w:rFonts w:ascii="Abadi" w:hAnsi="Abadi"/>
          <w:sz w:val="20"/>
          <w:szCs w:val="20"/>
        </w:rPr>
        <w:t>Additionally, the model’s reliance on selected features—while well-correlated with the dependent variable—means it is limited by the completeness and quality of the input data. Unexpected changes in market dynamics or the introduction of new, impactful variables that are not part of the current feature set may reduce the indicator's reliability. Moreover, the inherent complexity of deep learning models like LSTMs can sometimes obscure interpretability, making it challenging to identify the specific reasons for prediction errors when they occur.</w:t>
      </w:r>
    </w:p>
    <w:p w14:paraId="0AEA261E" w14:textId="77777777" w:rsidR="005164F6" w:rsidRDefault="005164F6" w:rsidP="005164F6">
      <w:pPr>
        <w:jc w:val="both"/>
        <w:rPr>
          <w:rFonts w:ascii="Abadi" w:hAnsi="Abadi"/>
          <w:b/>
          <w:bCs/>
          <w:sz w:val="20"/>
          <w:szCs w:val="20"/>
        </w:rPr>
      </w:pPr>
    </w:p>
    <w:p w14:paraId="38CA7B78" w14:textId="3342209E" w:rsidR="005164F6" w:rsidRPr="005164F6" w:rsidRDefault="005164F6" w:rsidP="005164F6">
      <w:pPr>
        <w:jc w:val="both"/>
        <w:rPr>
          <w:rFonts w:ascii="Abadi" w:hAnsi="Abadi"/>
          <w:sz w:val="20"/>
          <w:szCs w:val="20"/>
        </w:rPr>
      </w:pPr>
      <w:r w:rsidRPr="005164F6">
        <w:rPr>
          <w:rFonts w:ascii="Abadi" w:hAnsi="Abadi"/>
          <w:sz w:val="20"/>
          <w:szCs w:val="20"/>
        </w:rPr>
        <w:t xml:space="preserve">Given that the Bitcoin market is still emerging and characterized by rapid evolution, the Eclipse Indicator is expected to lose precision over time as market conditions deviate from the historical patterns it was trained on. </w:t>
      </w:r>
      <w:r w:rsidRPr="005164F6">
        <w:rPr>
          <w:rFonts w:ascii="Abadi" w:hAnsi="Abadi"/>
          <w:sz w:val="20"/>
          <w:szCs w:val="20"/>
          <w:u w:val="single"/>
        </w:rPr>
        <w:t>To address this</w:t>
      </w:r>
      <w:r w:rsidRPr="005164F6">
        <w:rPr>
          <w:rFonts w:ascii="Abadi" w:hAnsi="Abadi"/>
          <w:sz w:val="20"/>
          <w:szCs w:val="20"/>
        </w:rPr>
        <w:t>, the model will be systematically updated after each newly confirmed market top or bottom. This process ensures that the indicator remains aligned with the latest data and incorporates any structural changes in the market. By recalibrating the model periodically and redefining extreme values based on updated conditions, the Eclipse Indicator can maintain its relevance and accuracy as an essential tool for understanding Bitcoin's cyclical behavior.</w:t>
      </w:r>
    </w:p>
    <w:p w14:paraId="4CCF698E" w14:textId="77777777" w:rsidR="005164F6" w:rsidRPr="005164F6" w:rsidRDefault="005164F6" w:rsidP="009C5713">
      <w:pPr>
        <w:jc w:val="both"/>
        <w:rPr>
          <w:rFonts w:ascii="Abadi" w:hAnsi="Abadi"/>
        </w:rPr>
      </w:pPr>
    </w:p>
    <w:p w14:paraId="362A75B2" w14:textId="77777777" w:rsidR="009C5713" w:rsidRPr="005164F6" w:rsidRDefault="009C5713" w:rsidP="009C5713">
      <w:pPr>
        <w:jc w:val="both"/>
        <w:rPr>
          <w:rFonts w:ascii="Abadi" w:hAnsi="Abadi"/>
        </w:rPr>
      </w:pPr>
    </w:p>
    <w:p w14:paraId="3C15DF8E" w14:textId="2F0D6436" w:rsidR="00EB48BC" w:rsidRPr="00E1274C" w:rsidRDefault="00D71E5B" w:rsidP="00E1274C">
      <w:pPr>
        <w:pStyle w:val="ListParagraph"/>
        <w:numPr>
          <w:ilvl w:val="0"/>
          <w:numId w:val="1"/>
        </w:numPr>
        <w:jc w:val="both"/>
        <w:rPr>
          <w:rFonts w:ascii="Abadi" w:hAnsi="Abadi"/>
          <w:lang w:val="fr-FR"/>
        </w:rPr>
      </w:pPr>
      <w:r w:rsidRPr="00E1274C">
        <w:rPr>
          <w:rFonts w:ascii="Abadi" w:hAnsi="Abadi"/>
          <w:lang w:val="fr-FR"/>
        </w:rPr>
        <w:t>Références</w:t>
      </w:r>
    </w:p>
    <w:p w14:paraId="372C540A" w14:textId="37AB16EC" w:rsidR="006102E7" w:rsidRDefault="00D71E5B" w:rsidP="006102E7">
      <w:pPr>
        <w:pStyle w:val="ListParagraph"/>
        <w:numPr>
          <w:ilvl w:val="1"/>
          <w:numId w:val="1"/>
        </w:numPr>
        <w:jc w:val="both"/>
        <w:rPr>
          <w:rFonts w:ascii="Abadi" w:hAnsi="Abadi"/>
          <w:lang w:val="fr-FR"/>
        </w:rPr>
      </w:pPr>
      <w:r w:rsidRPr="00E1274C">
        <w:rPr>
          <w:rFonts w:ascii="Abadi" w:hAnsi="Abadi"/>
          <w:lang w:val="fr-FR"/>
        </w:rPr>
        <w:t xml:space="preserve">Crédits </w:t>
      </w:r>
      <w:proofErr w:type="spellStart"/>
      <w:r w:rsidRPr="00E1274C">
        <w:rPr>
          <w:rFonts w:ascii="Abadi" w:hAnsi="Abadi"/>
          <w:lang w:val="fr-FR"/>
        </w:rPr>
        <w:t>tradingview</w:t>
      </w:r>
      <w:proofErr w:type="spellEnd"/>
      <w:r w:rsidRPr="00E1274C">
        <w:rPr>
          <w:rFonts w:ascii="Abadi" w:hAnsi="Abadi"/>
          <w:lang w:val="fr-FR"/>
        </w:rPr>
        <w:t xml:space="preserve"> &amp; contributeurs </w:t>
      </w:r>
    </w:p>
    <w:p w14:paraId="12ED13DF" w14:textId="4292EBA7" w:rsidR="006102E7" w:rsidRDefault="006102E7" w:rsidP="006102E7">
      <w:pPr>
        <w:jc w:val="both"/>
        <w:rPr>
          <w:rFonts w:ascii="Abadi" w:hAnsi="Abadi"/>
          <w:lang w:val="fr-FR"/>
        </w:rPr>
      </w:pPr>
      <w:hyperlink r:id="rId51" w:history="1">
        <w:r w:rsidRPr="00281BE9">
          <w:rPr>
            <w:rStyle w:val="Hyperlink"/>
            <w:rFonts w:ascii="Abadi" w:hAnsi="Abadi"/>
            <w:lang w:val="fr-FR"/>
          </w:rPr>
          <w:t>https://charts.bitbo.io/fear-greed/</w:t>
        </w:r>
      </w:hyperlink>
    </w:p>
    <w:p w14:paraId="6A38B165" w14:textId="78980440" w:rsidR="006102E7" w:rsidRDefault="003E38D9" w:rsidP="006102E7">
      <w:pPr>
        <w:jc w:val="both"/>
        <w:rPr>
          <w:rFonts w:ascii="Abadi" w:hAnsi="Abadi"/>
          <w:lang w:val="fr-FR"/>
        </w:rPr>
      </w:pPr>
      <w:hyperlink r:id="rId52" w:history="1">
        <w:r w:rsidRPr="00281BE9">
          <w:rPr>
            <w:rStyle w:val="Hyperlink"/>
            <w:rFonts w:ascii="Abadi" w:hAnsi="Abadi"/>
            <w:lang w:val="fr-FR"/>
          </w:rPr>
          <w:t>https://www.coinglass.com/fr/pro/i/bitcoin-rainbow-chart</w:t>
        </w:r>
      </w:hyperlink>
    </w:p>
    <w:p w14:paraId="33A4771C" w14:textId="4B61EF7C" w:rsidR="00964821" w:rsidRPr="008C3607" w:rsidRDefault="00964821" w:rsidP="008C3607">
      <w:pPr>
        <w:jc w:val="both"/>
        <w:rPr>
          <w:rFonts w:ascii="Abadi" w:hAnsi="Abadi"/>
          <w:lang w:val="fr-FR"/>
        </w:rPr>
      </w:pPr>
    </w:p>
    <w:sectPr w:rsidR="00964821" w:rsidRPr="008C360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badi">
    <w:charset w:val="00"/>
    <w:family w:val="swiss"/>
    <w:pitch w:val="variable"/>
    <w:sig w:usb0="80000003" w:usb1="00000000" w:usb2="00000000" w:usb3="00000000" w:csb0="00000001"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874A61"/>
    <w:multiLevelType w:val="multilevel"/>
    <w:tmpl w:val="6C988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0132515"/>
    <w:multiLevelType w:val="multilevel"/>
    <w:tmpl w:val="8A28C9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FDC3EAF"/>
    <w:multiLevelType w:val="hybridMultilevel"/>
    <w:tmpl w:val="DF741DF8"/>
    <w:lvl w:ilvl="0" w:tplc="74869CD4">
      <w:numFmt w:val="bullet"/>
      <w:lvlText w:val="-"/>
      <w:lvlJc w:val="left"/>
      <w:pPr>
        <w:ind w:left="720" w:hanging="360"/>
      </w:pPr>
      <w:rPr>
        <w:rFonts w:ascii="Abadi" w:eastAsiaTheme="minorHAnsi" w:hAnsi="Abad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1C21E79"/>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D8429C4"/>
    <w:multiLevelType w:val="hybridMultilevel"/>
    <w:tmpl w:val="8304D056"/>
    <w:lvl w:ilvl="0" w:tplc="19DA26F8">
      <w:numFmt w:val="bullet"/>
      <w:lvlText w:val="-"/>
      <w:lvlJc w:val="left"/>
      <w:pPr>
        <w:ind w:left="720" w:hanging="360"/>
      </w:pPr>
      <w:rPr>
        <w:rFonts w:ascii="Abadi" w:eastAsiaTheme="minorHAnsi" w:hAnsi="Abad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71706EF"/>
    <w:multiLevelType w:val="multilevel"/>
    <w:tmpl w:val="5CFE1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D6C7D24"/>
    <w:multiLevelType w:val="hybridMultilevel"/>
    <w:tmpl w:val="EA90501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C56241D"/>
    <w:multiLevelType w:val="multilevel"/>
    <w:tmpl w:val="5218D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A891F2B"/>
    <w:multiLevelType w:val="hybridMultilevel"/>
    <w:tmpl w:val="F034C31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B8A415A"/>
    <w:multiLevelType w:val="hybridMultilevel"/>
    <w:tmpl w:val="BCAECEC0"/>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933781558">
    <w:abstractNumId w:val="3"/>
  </w:num>
  <w:num w:numId="2" w16cid:durableId="1068458705">
    <w:abstractNumId w:val="2"/>
  </w:num>
  <w:num w:numId="3" w16cid:durableId="2104300074">
    <w:abstractNumId w:val="9"/>
  </w:num>
  <w:num w:numId="4" w16cid:durableId="1191065242">
    <w:abstractNumId w:val="8"/>
  </w:num>
  <w:num w:numId="5" w16cid:durableId="2055812986">
    <w:abstractNumId w:val="4"/>
  </w:num>
  <w:num w:numId="6" w16cid:durableId="1127044832">
    <w:abstractNumId w:val="7"/>
  </w:num>
  <w:num w:numId="7" w16cid:durableId="1252739525">
    <w:abstractNumId w:val="6"/>
  </w:num>
  <w:num w:numId="8" w16cid:durableId="396787135">
    <w:abstractNumId w:val="1"/>
  </w:num>
  <w:num w:numId="9" w16cid:durableId="1901554085">
    <w:abstractNumId w:val="5"/>
  </w:num>
  <w:num w:numId="10" w16cid:durableId="15960098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E42"/>
    <w:rsid w:val="000252BA"/>
    <w:rsid w:val="00035571"/>
    <w:rsid w:val="000608A4"/>
    <w:rsid w:val="00066AC2"/>
    <w:rsid w:val="0007605D"/>
    <w:rsid w:val="00087C71"/>
    <w:rsid w:val="00090B8C"/>
    <w:rsid w:val="000A066D"/>
    <w:rsid w:val="000F525B"/>
    <w:rsid w:val="00116EE4"/>
    <w:rsid w:val="00116F20"/>
    <w:rsid w:val="001C1E76"/>
    <w:rsid w:val="001F1272"/>
    <w:rsid w:val="0020419A"/>
    <w:rsid w:val="002402B0"/>
    <w:rsid w:val="0027343E"/>
    <w:rsid w:val="002A067D"/>
    <w:rsid w:val="002B061E"/>
    <w:rsid w:val="002B2BE3"/>
    <w:rsid w:val="002C10B1"/>
    <w:rsid w:val="00316637"/>
    <w:rsid w:val="00317F0A"/>
    <w:rsid w:val="003830FB"/>
    <w:rsid w:val="003E38D9"/>
    <w:rsid w:val="004014CB"/>
    <w:rsid w:val="00406952"/>
    <w:rsid w:val="00413D38"/>
    <w:rsid w:val="00452076"/>
    <w:rsid w:val="004530D1"/>
    <w:rsid w:val="00457C08"/>
    <w:rsid w:val="0046362B"/>
    <w:rsid w:val="00487BEF"/>
    <w:rsid w:val="004E4EB9"/>
    <w:rsid w:val="004F135A"/>
    <w:rsid w:val="00505FF4"/>
    <w:rsid w:val="005164F6"/>
    <w:rsid w:val="005248E3"/>
    <w:rsid w:val="00577E5F"/>
    <w:rsid w:val="005E0088"/>
    <w:rsid w:val="006102E7"/>
    <w:rsid w:val="00622E30"/>
    <w:rsid w:val="00652A90"/>
    <w:rsid w:val="00677405"/>
    <w:rsid w:val="006B19BF"/>
    <w:rsid w:val="0070635C"/>
    <w:rsid w:val="00761F6C"/>
    <w:rsid w:val="0079210B"/>
    <w:rsid w:val="007B5727"/>
    <w:rsid w:val="007C4612"/>
    <w:rsid w:val="007D1440"/>
    <w:rsid w:val="007D49C2"/>
    <w:rsid w:val="007E17F1"/>
    <w:rsid w:val="007F44E4"/>
    <w:rsid w:val="0083696A"/>
    <w:rsid w:val="008802AB"/>
    <w:rsid w:val="00893842"/>
    <w:rsid w:val="00895A7B"/>
    <w:rsid w:val="008A335E"/>
    <w:rsid w:val="008C1A49"/>
    <w:rsid w:val="008C3607"/>
    <w:rsid w:val="008D4271"/>
    <w:rsid w:val="00902A91"/>
    <w:rsid w:val="0090394C"/>
    <w:rsid w:val="00912B36"/>
    <w:rsid w:val="00933604"/>
    <w:rsid w:val="00944681"/>
    <w:rsid w:val="00953868"/>
    <w:rsid w:val="00964821"/>
    <w:rsid w:val="009808A2"/>
    <w:rsid w:val="009963C3"/>
    <w:rsid w:val="009A71F2"/>
    <w:rsid w:val="009B0BB1"/>
    <w:rsid w:val="009C1C3D"/>
    <w:rsid w:val="009C5713"/>
    <w:rsid w:val="009D4D6E"/>
    <w:rsid w:val="009F07FA"/>
    <w:rsid w:val="00A07E98"/>
    <w:rsid w:val="00A17960"/>
    <w:rsid w:val="00A441B0"/>
    <w:rsid w:val="00A715DD"/>
    <w:rsid w:val="00A87986"/>
    <w:rsid w:val="00AC50DC"/>
    <w:rsid w:val="00AF41B0"/>
    <w:rsid w:val="00B05D5B"/>
    <w:rsid w:val="00B14550"/>
    <w:rsid w:val="00B45C85"/>
    <w:rsid w:val="00B94D6A"/>
    <w:rsid w:val="00BB594E"/>
    <w:rsid w:val="00C379CB"/>
    <w:rsid w:val="00C4377D"/>
    <w:rsid w:val="00C60E42"/>
    <w:rsid w:val="00CB4662"/>
    <w:rsid w:val="00CC6301"/>
    <w:rsid w:val="00CE2F43"/>
    <w:rsid w:val="00D05EAB"/>
    <w:rsid w:val="00D302B2"/>
    <w:rsid w:val="00D65884"/>
    <w:rsid w:val="00D71E5B"/>
    <w:rsid w:val="00D7531D"/>
    <w:rsid w:val="00D76253"/>
    <w:rsid w:val="00DB5A88"/>
    <w:rsid w:val="00E028E0"/>
    <w:rsid w:val="00E031C5"/>
    <w:rsid w:val="00E05DCE"/>
    <w:rsid w:val="00E0781A"/>
    <w:rsid w:val="00E1274C"/>
    <w:rsid w:val="00E170B7"/>
    <w:rsid w:val="00E24A12"/>
    <w:rsid w:val="00E64296"/>
    <w:rsid w:val="00E96C0C"/>
    <w:rsid w:val="00EA1C6E"/>
    <w:rsid w:val="00EB48BC"/>
    <w:rsid w:val="00EE5BCE"/>
    <w:rsid w:val="00EE5EED"/>
    <w:rsid w:val="00EF5F68"/>
    <w:rsid w:val="00F65E4D"/>
    <w:rsid w:val="00FB7279"/>
    <w:rsid w:val="00FC467B"/>
    <w:rsid w:val="00FD4A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7C295C"/>
  <w15:chartTrackingRefBased/>
  <w15:docId w15:val="{99F65AF8-8069-4FAF-A87C-B5E8AD013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0E4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60E4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60E4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60E4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60E4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60E4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60E4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60E4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60E4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0E4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60E4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60E4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60E4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60E4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60E4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60E4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60E4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60E42"/>
    <w:rPr>
      <w:rFonts w:eastAsiaTheme="majorEastAsia" w:cstheme="majorBidi"/>
      <w:color w:val="272727" w:themeColor="text1" w:themeTint="D8"/>
    </w:rPr>
  </w:style>
  <w:style w:type="paragraph" w:styleId="Title">
    <w:name w:val="Title"/>
    <w:basedOn w:val="Normal"/>
    <w:next w:val="Normal"/>
    <w:link w:val="TitleChar"/>
    <w:uiPriority w:val="10"/>
    <w:qFormat/>
    <w:rsid w:val="00C60E4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60E4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60E4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60E4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60E42"/>
    <w:pPr>
      <w:spacing w:before="160"/>
      <w:jc w:val="center"/>
    </w:pPr>
    <w:rPr>
      <w:i/>
      <w:iCs/>
      <w:color w:val="404040" w:themeColor="text1" w:themeTint="BF"/>
    </w:rPr>
  </w:style>
  <w:style w:type="character" w:customStyle="1" w:styleId="QuoteChar">
    <w:name w:val="Quote Char"/>
    <w:basedOn w:val="DefaultParagraphFont"/>
    <w:link w:val="Quote"/>
    <w:uiPriority w:val="29"/>
    <w:rsid w:val="00C60E42"/>
    <w:rPr>
      <w:i/>
      <w:iCs/>
      <w:color w:val="404040" w:themeColor="text1" w:themeTint="BF"/>
    </w:rPr>
  </w:style>
  <w:style w:type="paragraph" w:styleId="ListParagraph">
    <w:name w:val="List Paragraph"/>
    <w:basedOn w:val="Normal"/>
    <w:uiPriority w:val="34"/>
    <w:qFormat/>
    <w:rsid w:val="00C60E42"/>
    <w:pPr>
      <w:ind w:left="720"/>
      <w:contextualSpacing/>
    </w:pPr>
  </w:style>
  <w:style w:type="character" w:styleId="IntenseEmphasis">
    <w:name w:val="Intense Emphasis"/>
    <w:basedOn w:val="DefaultParagraphFont"/>
    <w:uiPriority w:val="21"/>
    <w:qFormat/>
    <w:rsid w:val="00C60E42"/>
    <w:rPr>
      <w:i/>
      <w:iCs/>
      <w:color w:val="0F4761" w:themeColor="accent1" w:themeShade="BF"/>
    </w:rPr>
  </w:style>
  <w:style w:type="paragraph" w:styleId="IntenseQuote">
    <w:name w:val="Intense Quote"/>
    <w:basedOn w:val="Normal"/>
    <w:next w:val="Normal"/>
    <w:link w:val="IntenseQuoteChar"/>
    <w:uiPriority w:val="30"/>
    <w:qFormat/>
    <w:rsid w:val="00C60E4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60E42"/>
    <w:rPr>
      <w:i/>
      <w:iCs/>
      <w:color w:val="0F4761" w:themeColor="accent1" w:themeShade="BF"/>
    </w:rPr>
  </w:style>
  <w:style w:type="character" w:styleId="IntenseReference">
    <w:name w:val="Intense Reference"/>
    <w:basedOn w:val="DefaultParagraphFont"/>
    <w:uiPriority w:val="32"/>
    <w:qFormat/>
    <w:rsid w:val="00C60E42"/>
    <w:rPr>
      <w:b/>
      <w:bCs/>
      <w:smallCaps/>
      <w:color w:val="0F4761" w:themeColor="accent1" w:themeShade="BF"/>
      <w:spacing w:val="5"/>
    </w:rPr>
  </w:style>
  <w:style w:type="character" w:styleId="Hyperlink">
    <w:name w:val="Hyperlink"/>
    <w:basedOn w:val="DefaultParagraphFont"/>
    <w:uiPriority w:val="99"/>
    <w:unhideWhenUsed/>
    <w:rsid w:val="006102E7"/>
    <w:rPr>
      <w:color w:val="467886" w:themeColor="hyperlink"/>
      <w:u w:val="single"/>
    </w:rPr>
  </w:style>
  <w:style w:type="character" w:styleId="UnresolvedMention">
    <w:name w:val="Unresolved Mention"/>
    <w:basedOn w:val="DefaultParagraphFont"/>
    <w:uiPriority w:val="99"/>
    <w:semiHidden/>
    <w:unhideWhenUsed/>
    <w:rsid w:val="006102E7"/>
    <w:rPr>
      <w:color w:val="605E5C"/>
      <w:shd w:val="clear" w:color="auto" w:fill="E1DFDD"/>
    </w:rPr>
  </w:style>
  <w:style w:type="character" w:styleId="FollowedHyperlink">
    <w:name w:val="FollowedHyperlink"/>
    <w:basedOn w:val="DefaultParagraphFont"/>
    <w:uiPriority w:val="99"/>
    <w:semiHidden/>
    <w:unhideWhenUsed/>
    <w:rsid w:val="00116F20"/>
    <w:rPr>
      <w:color w:val="96607D" w:themeColor="followedHyperlink"/>
      <w:u w:val="single"/>
    </w:rPr>
  </w:style>
  <w:style w:type="paragraph" w:styleId="NormalWeb">
    <w:name w:val="Normal (Web)"/>
    <w:basedOn w:val="Normal"/>
    <w:uiPriority w:val="99"/>
    <w:unhideWhenUsed/>
    <w:rsid w:val="00487BEF"/>
    <w:pPr>
      <w:spacing w:before="100" w:beforeAutospacing="1" w:after="100" w:afterAutospacing="1" w:line="240" w:lineRule="auto"/>
    </w:pPr>
    <w:rPr>
      <w:rFonts w:ascii="Times New Roman" w:eastAsia="Times New Roman" w:hAnsi="Times New Roman" w:cs="Times New Roman"/>
      <w:kern w:val="0"/>
      <w:lang w:val="fr-FR" w:eastAsia="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77363">
      <w:bodyDiv w:val="1"/>
      <w:marLeft w:val="0"/>
      <w:marRight w:val="0"/>
      <w:marTop w:val="0"/>
      <w:marBottom w:val="0"/>
      <w:divBdr>
        <w:top w:val="none" w:sz="0" w:space="0" w:color="auto"/>
        <w:left w:val="none" w:sz="0" w:space="0" w:color="auto"/>
        <w:bottom w:val="none" w:sz="0" w:space="0" w:color="auto"/>
        <w:right w:val="none" w:sz="0" w:space="0" w:color="auto"/>
      </w:divBdr>
    </w:div>
    <w:div w:id="19624257">
      <w:bodyDiv w:val="1"/>
      <w:marLeft w:val="0"/>
      <w:marRight w:val="0"/>
      <w:marTop w:val="0"/>
      <w:marBottom w:val="0"/>
      <w:divBdr>
        <w:top w:val="none" w:sz="0" w:space="0" w:color="auto"/>
        <w:left w:val="none" w:sz="0" w:space="0" w:color="auto"/>
        <w:bottom w:val="none" w:sz="0" w:space="0" w:color="auto"/>
        <w:right w:val="none" w:sz="0" w:space="0" w:color="auto"/>
      </w:divBdr>
    </w:div>
    <w:div w:id="32653562">
      <w:bodyDiv w:val="1"/>
      <w:marLeft w:val="0"/>
      <w:marRight w:val="0"/>
      <w:marTop w:val="0"/>
      <w:marBottom w:val="0"/>
      <w:divBdr>
        <w:top w:val="none" w:sz="0" w:space="0" w:color="auto"/>
        <w:left w:val="none" w:sz="0" w:space="0" w:color="auto"/>
        <w:bottom w:val="none" w:sz="0" w:space="0" w:color="auto"/>
        <w:right w:val="none" w:sz="0" w:space="0" w:color="auto"/>
      </w:divBdr>
      <w:divsChild>
        <w:div w:id="1865050026">
          <w:marLeft w:val="0"/>
          <w:marRight w:val="0"/>
          <w:marTop w:val="0"/>
          <w:marBottom w:val="0"/>
          <w:divBdr>
            <w:top w:val="none" w:sz="0" w:space="0" w:color="auto"/>
            <w:left w:val="none" w:sz="0" w:space="0" w:color="auto"/>
            <w:bottom w:val="none" w:sz="0" w:space="0" w:color="auto"/>
            <w:right w:val="none" w:sz="0" w:space="0" w:color="auto"/>
          </w:divBdr>
          <w:divsChild>
            <w:div w:id="193229288">
              <w:marLeft w:val="0"/>
              <w:marRight w:val="0"/>
              <w:marTop w:val="0"/>
              <w:marBottom w:val="0"/>
              <w:divBdr>
                <w:top w:val="none" w:sz="0" w:space="0" w:color="auto"/>
                <w:left w:val="none" w:sz="0" w:space="0" w:color="auto"/>
                <w:bottom w:val="none" w:sz="0" w:space="0" w:color="auto"/>
                <w:right w:val="none" w:sz="0" w:space="0" w:color="auto"/>
              </w:divBdr>
              <w:divsChild>
                <w:div w:id="1649355549">
                  <w:marLeft w:val="0"/>
                  <w:marRight w:val="0"/>
                  <w:marTop w:val="0"/>
                  <w:marBottom w:val="0"/>
                  <w:divBdr>
                    <w:top w:val="none" w:sz="0" w:space="0" w:color="auto"/>
                    <w:left w:val="none" w:sz="0" w:space="0" w:color="auto"/>
                    <w:bottom w:val="none" w:sz="0" w:space="0" w:color="auto"/>
                    <w:right w:val="none" w:sz="0" w:space="0" w:color="auto"/>
                  </w:divBdr>
                  <w:divsChild>
                    <w:div w:id="723025227">
                      <w:marLeft w:val="0"/>
                      <w:marRight w:val="0"/>
                      <w:marTop w:val="0"/>
                      <w:marBottom w:val="0"/>
                      <w:divBdr>
                        <w:top w:val="none" w:sz="0" w:space="0" w:color="auto"/>
                        <w:left w:val="none" w:sz="0" w:space="0" w:color="auto"/>
                        <w:bottom w:val="none" w:sz="0" w:space="0" w:color="auto"/>
                        <w:right w:val="none" w:sz="0" w:space="0" w:color="auto"/>
                      </w:divBdr>
                      <w:divsChild>
                        <w:div w:id="1782600944">
                          <w:marLeft w:val="0"/>
                          <w:marRight w:val="0"/>
                          <w:marTop w:val="0"/>
                          <w:marBottom w:val="0"/>
                          <w:divBdr>
                            <w:top w:val="none" w:sz="0" w:space="0" w:color="auto"/>
                            <w:left w:val="none" w:sz="0" w:space="0" w:color="auto"/>
                            <w:bottom w:val="none" w:sz="0" w:space="0" w:color="auto"/>
                            <w:right w:val="none" w:sz="0" w:space="0" w:color="auto"/>
                          </w:divBdr>
                          <w:divsChild>
                            <w:div w:id="187434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893695">
      <w:bodyDiv w:val="1"/>
      <w:marLeft w:val="0"/>
      <w:marRight w:val="0"/>
      <w:marTop w:val="0"/>
      <w:marBottom w:val="0"/>
      <w:divBdr>
        <w:top w:val="none" w:sz="0" w:space="0" w:color="auto"/>
        <w:left w:val="none" w:sz="0" w:space="0" w:color="auto"/>
        <w:bottom w:val="none" w:sz="0" w:space="0" w:color="auto"/>
        <w:right w:val="none" w:sz="0" w:space="0" w:color="auto"/>
      </w:divBdr>
      <w:divsChild>
        <w:div w:id="1569340974">
          <w:marLeft w:val="0"/>
          <w:marRight w:val="0"/>
          <w:marTop w:val="0"/>
          <w:marBottom w:val="0"/>
          <w:divBdr>
            <w:top w:val="none" w:sz="0" w:space="0" w:color="auto"/>
            <w:left w:val="none" w:sz="0" w:space="0" w:color="auto"/>
            <w:bottom w:val="none" w:sz="0" w:space="0" w:color="auto"/>
            <w:right w:val="none" w:sz="0" w:space="0" w:color="auto"/>
          </w:divBdr>
          <w:divsChild>
            <w:div w:id="856621589">
              <w:marLeft w:val="0"/>
              <w:marRight w:val="0"/>
              <w:marTop w:val="0"/>
              <w:marBottom w:val="0"/>
              <w:divBdr>
                <w:top w:val="none" w:sz="0" w:space="0" w:color="auto"/>
                <w:left w:val="none" w:sz="0" w:space="0" w:color="auto"/>
                <w:bottom w:val="none" w:sz="0" w:space="0" w:color="auto"/>
                <w:right w:val="none" w:sz="0" w:space="0" w:color="auto"/>
              </w:divBdr>
              <w:divsChild>
                <w:div w:id="152912485">
                  <w:marLeft w:val="0"/>
                  <w:marRight w:val="0"/>
                  <w:marTop w:val="0"/>
                  <w:marBottom w:val="0"/>
                  <w:divBdr>
                    <w:top w:val="none" w:sz="0" w:space="0" w:color="auto"/>
                    <w:left w:val="none" w:sz="0" w:space="0" w:color="auto"/>
                    <w:bottom w:val="none" w:sz="0" w:space="0" w:color="auto"/>
                    <w:right w:val="none" w:sz="0" w:space="0" w:color="auto"/>
                  </w:divBdr>
                  <w:divsChild>
                    <w:div w:id="140228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14633">
      <w:bodyDiv w:val="1"/>
      <w:marLeft w:val="0"/>
      <w:marRight w:val="0"/>
      <w:marTop w:val="0"/>
      <w:marBottom w:val="0"/>
      <w:divBdr>
        <w:top w:val="none" w:sz="0" w:space="0" w:color="auto"/>
        <w:left w:val="none" w:sz="0" w:space="0" w:color="auto"/>
        <w:bottom w:val="none" w:sz="0" w:space="0" w:color="auto"/>
        <w:right w:val="none" w:sz="0" w:space="0" w:color="auto"/>
      </w:divBdr>
      <w:divsChild>
        <w:div w:id="1463692992">
          <w:marLeft w:val="0"/>
          <w:marRight w:val="0"/>
          <w:marTop w:val="0"/>
          <w:marBottom w:val="0"/>
          <w:divBdr>
            <w:top w:val="none" w:sz="0" w:space="0" w:color="auto"/>
            <w:left w:val="none" w:sz="0" w:space="0" w:color="auto"/>
            <w:bottom w:val="none" w:sz="0" w:space="0" w:color="auto"/>
            <w:right w:val="none" w:sz="0" w:space="0" w:color="auto"/>
          </w:divBdr>
          <w:divsChild>
            <w:div w:id="878591092">
              <w:marLeft w:val="0"/>
              <w:marRight w:val="0"/>
              <w:marTop w:val="0"/>
              <w:marBottom w:val="0"/>
              <w:divBdr>
                <w:top w:val="none" w:sz="0" w:space="0" w:color="auto"/>
                <w:left w:val="none" w:sz="0" w:space="0" w:color="auto"/>
                <w:bottom w:val="none" w:sz="0" w:space="0" w:color="auto"/>
                <w:right w:val="none" w:sz="0" w:space="0" w:color="auto"/>
              </w:divBdr>
              <w:divsChild>
                <w:div w:id="360397339">
                  <w:marLeft w:val="0"/>
                  <w:marRight w:val="0"/>
                  <w:marTop w:val="0"/>
                  <w:marBottom w:val="0"/>
                  <w:divBdr>
                    <w:top w:val="none" w:sz="0" w:space="0" w:color="auto"/>
                    <w:left w:val="none" w:sz="0" w:space="0" w:color="auto"/>
                    <w:bottom w:val="none" w:sz="0" w:space="0" w:color="auto"/>
                    <w:right w:val="none" w:sz="0" w:space="0" w:color="auto"/>
                  </w:divBdr>
                  <w:divsChild>
                    <w:div w:id="66375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43444">
      <w:bodyDiv w:val="1"/>
      <w:marLeft w:val="0"/>
      <w:marRight w:val="0"/>
      <w:marTop w:val="0"/>
      <w:marBottom w:val="0"/>
      <w:divBdr>
        <w:top w:val="none" w:sz="0" w:space="0" w:color="auto"/>
        <w:left w:val="none" w:sz="0" w:space="0" w:color="auto"/>
        <w:bottom w:val="none" w:sz="0" w:space="0" w:color="auto"/>
        <w:right w:val="none" w:sz="0" w:space="0" w:color="auto"/>
      </w:divBdr>
    </w:div>
    <w:div w:id="175653604">
      <w:bodyDiv w:val="1"/>
      <w:marLeft w:val="0"/>
      <w:marRight w:val="0"/>
      <w:marTop w:val="0"/>
      <w:marBottom w:val="0"/>
      <w:divBdr>
        <w:top w:val="none" w:sz="0" w:space="0" w:color="auto"/>
        <w:left w:val="none" w:sz="0" w:space="0" w:color="auto"/>
        <w:bottom w:val="none" w:sz="0" w:space="0" w:color="auto"/>
        <w:right w:val="none" w:sz="0" w:space="0" w:color="auto"/>
      </w:divBdr>
    </w:div>
    <w:div w:id="178470036">
      <w:bodyDiv w:val="1"/>
      <w:marLeft w:val="0"/>
      <w:marRight w:val="0"/>
      <w:marTop w:val="0"/>
      <w:marBottom w:val="0"/>
      <w:divBdr>
        <w:top w:val="none" w:sz="0" w:space="0" w:color="auto"/>
        <w:left w:val="none" w:sz="0" w:space="0" w:color="auto"/>
        <w:bottom w:val="none" w:sz="0" w:space="0" w:color="auto"/>
        <w:right w:val="none" w:sz="0" w:space="0" w:color="auto"/>
      </w:divBdr>
    </w:div>
    <w:div w:id="281352072">
      <w:bodyDiv w:val="1"/>
      <w:marLeft w:val="0"/>
      <w:marRight w:val="0"/>
      <w:marTop w:val="0"/>
      <w:marBottom w:val="0"/>
      <w:divBdr>
        <w:top w:val="none" w:sz="0" w:space="0" w:color="auto"/>
        <w:left w:val="none" w:sz="0" w:space="0" w:color="auto"/>
        <w:bottom w:val="none" w:sz="0" w:space="0" w:color="auto"/>
        <w:right w:val="none" w:sz="0" w:space="0" w:color="auto"/>
      </w:divBdr>
    </w:div>
    <w:div w:id="281498272">
      <w:bodyDiv w:val="1"/>
      <w:marLeft w:val="0"/>
      <w:marRight w:val="0"/>
      <w:marTop w:val="0"/>
      <w:marBottom w:val="0"/>
      <w:divBdr>
        <w:top w:val="none" w:sz="0" w:space="0" w:color="auto"/>
        <w:left w:val="none" w:sz="0" w:space="0" w:color="auto"/>
        <w:bottom w:val="none" w:sz="0" w:space="0" w:color="auto"/>
        <w:right w:val="none" w:sz="0" w:space="0" w:color="auto"/>
      </w:divBdr>
    </w:div>
    <w:div w:id="308215998">
      <w:bodyDiv w:val="1"/>
      <w:marLeft w:val="0"/>
      <w:marRight w:val="0"/>
      <w:marTop w:val="0"/>
      <w:marBottom w:val="0"/>
      <w:divBdr>
        <w:top w:val="none" w:sz="0" w:space="0" w:color="auto"/>
        <w:left w:val="none" w:sz="0" w:space="0" w:color="auto"/>
        <w:bottom w:val="none" w:sz="0" w:space="0" w:color="auto"/>
        <w:right w:val="none" w:sz="0" w:space="0" w:color="auto"/>
      </w:divBdr>
      <w:divsChild>
        <w:div w:id="483355929">
          <w:marLeft w:val="0"/>
          <w:marRight w:val="0"/>
          <w:marTop w:val="0"/>
          <w:marBottom w:val="0"/>
          <w:divBdr>
            <w:top w:val="none" w:sz="0" w:space="0" w:color="auto"/>
            <w:left w:val="none" w:sz="0" w:space="0" w:color="auto"/>
            <w:bottom w:val="none" w:sz="0" w:space="0" w:color="auto"/>
            <w:right w:val="none" w:sz="0" w:space="0" w:color="auto"/>
          </w:divBdr>
          <w:divsChild>
            <w:div w:id="190068003">
              <w:marLeft w:val="0"/>
              <w:marRight w:val="0"/>
              <w:marTop w:val="0"/>
              <w:marBottom w:val="0"/>
              <w:divBdr>
                <w:top w:val="none" w:sz="0" w:space="0" w:color="auto"/>
                <w:left w:val="none" w:sz="0" w:space="0" w:color="auto"/>
                <w:bottom w:val="none" w:sz="0" w:space="0" w:color="auto"/>
                <w:right w:val="none" w:sz="0" w:space="0" w:color="auto"/>
              </w:divBdr>
              <w:divsChild>
                <w:div w:id="35084758">
                  <w:marLeft w:val="0"/>
                  <w:marRight w:val="0"/>
                  <w:marTop w:val="0"/>
                  <w:marBottom w:val="0"/>
                  <w:divBdr>
                    <w:top w:val="none" w:sz="0" w:space="0" w:color="auto"/>
                    <w:left w:val="none" w:sz="0" w:space="0" w:color="auto"/>
                    <w:bottom w:val="none" w:sz="0" w:space="0" w:color="auto"/>
                    <w:right w:val="none" w:sz="0" w:space="0" w:color="auto"/>
                  </w:divBdr>
                  <w:divsChild>
                    <w:div w:id="1589575713">
                      <w:marLeft w:val="0"/>
                      <w:marRight w:val="0"/>
                      <w:marTop w:val="0"/>
                      <w:marBottom w:val="0"/>
                      <w:divBdr>
                        <w:top w:val="none" w:sz="0" w:space="0" w:color="auto"/>
                        <w:left w:val="none" w:sz="0" w:space="0" w:color="auto"/>
                        <w:bottom w:val="none" w:sz="0" w:space="0" w:color="auto"/>
                        <w:right w:val="none" w:sz="0" w:space="0" w:color="auto"/>
                      </w:divBdr>
                      <w:divsChild>
                        <w:div w:id="464856346">
                          <w:marLeft w:val="0"/>
                          <w:marRight w:val="0"/>
                          <w:marTop w:val="0"/>
                          <w:marBottom w:val="0"/>
                          <w:divBdr>
                            <w:top w:val="none" w:sz="0" w:space="0" w:color="auto"/>
                            <w:left w:val="none" w:sz="0" w:space="0" w:color="auto"/>
                            <w:bottom w:val="none" w:sz="0" w:space="0" w:color="auto"/>
                            <w:right w:val="none" w:sz="0" w:space="0" w:color="auto"/>
                          </w:divBdr>
                          <w:divsChild>
                            <w:div w:id="93625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8635659">
      <w:bodyDiv w:val="1"/>
      <w:marLeft w:val="0"/>
      <w:marRight w:val="0"/>
      <w:marTop w:val="0"/>
      <w:marBottom w:val="0"/>
      <w:divBdr>
        <w:top w:val="none" w:sz="0" w:space="0" w:color="auto"/>
        <w:left w:val="none" w:sz="0" w:space="0" w:color="auto"/>
        <w:bottom w:val="none" w:sz="0" w:space="0" w:color="auto"/>
        <w:right w:val="none" w:sz="0" w:space="0" w:color="auto"/>
      </w:divBdr>
    </w:div>
    <w:div w:id="379983677">
      <w:bodyDiv w:val="1"/>
      <w:marLeft w:val="0"/>
      <w:marRight w:val="0"/>
      <w:marTop w:val="0"/>
      <w:marBottom w:val="0"/>
      <w:divBdr>
        <w:top w:val="none" w:sz="0" w:space="0" w:color="auto"/>
        <w:left w:val="none" w:sz="0" w:space="0" w:color="auto"/>
        <w:bottom w:val="none" w:sz="0" w:space="0" w:color="auto"/>
        <w:right w:val="none" w:sz="0" w:space="0" w:color="auto"/>
      </w:divBdr>
    </w:div>
    <w:div w:id="413363121">
      <w:bodyDiv w:val="1"/>
      <w:marLeft w:val="0"/>
      <w:marRight w:val="0"/>
      <w:marTop w:val="0"/>
      <w:marBottom w:val="0"/>
      <w:divBdr>
        <w:top w:val="none" w:sz="0" w:space="0" w:color="auto"/>
        <w:left w:val="none" w:sz="0" w:space="0" w:color="auto"/>
        <w:bottom w:val="none" w:sz="0" w:space="0" w:color="auto"/>
        <w:right w:val="none" w:sz="0" w:space="0" w:color="auto"/>
      </w:divBdr>
    </w:div>
    <w:div w:id="473720310">
      <w:bodyDiv w:val="1"/>
      <w:marLeft w:val="0"/>
      <w:marRight w:val="0"/>
      <w:marTop w:val="0"/>
      <w:marBottom w:val="0"/>
      <w:divBdr>
        <w:top w:val="none" w:sz="0" w:space="0" w:color="auto"/>
        <w:left w:val="none" w:sz="0" w:space="0" w:color="auto"/>
        <w:bottom w:val="none" w:sz="0" w:space="0" w:color="auto"/>
        <w:right w:val="none" w:sz="0" w:space="0" w:color="auto"/>
      </w:divBdr>
    </w:div>
    <w:div w:id="478423945">
      <w:bodyDiv w:val="1"/>
      <w:marLeft w:val="0"/>
      <w:marRight w:val="0"/>
      <w:marTop w:val="0"/>
      <w:marBottom w:val="0"/>
      <w:divBdr>
        <w:top w:val="none" w:sz="0" w:space="0" w:color="auto"/>
        <w:left w:val="none" w:sz="0" w:space="0" w:color="auto"/>
        <w:bottom w:val="none" w:sz="0" w:space="0" w:color="auto"/>
        <w:right w:val="none" w:sz="0" w:space="0" w:color="auto"/>
      </w:divBdr>
    </w:div>
    <w:div w:id="500700265">
      <w:bodyDiv w:val="1"/>
      <w:marLeft w:val="0"/>
      <w:marRight w:val="0"/>
      <w:marTop w:val="0"/>
      <w:marBottom w:val="0"/>
      <w:divBdr>
        <w:top w:val="none" w:sz="0" w:space="0" w:color="auto"/>
        <w:left w:val="none" w:sz="0" w:space="0" w:color="auto"/>
        <w:bottom w:val="none" w:sz="0" w:space="0" w:color="auto"/>
        <w:right w:val="none" w:sz="0" w:space="0" w:color="auto"/>
      </w:divBdr>
    </w:div>
    <w:div w:id="527108812">
      <w:bodyDiv w:val="1"/>
      <w:marLeft w:val="0"/>
      <w:marRight w:val="0"/>
      <w:marTop w:val="0"/>
      <w:marBottom w:val="0"/>
      <w:divBdr>
        <w:top w:val="none" w:sz="0" w:space="0" w:color="auto"/>
        <w:left w:val="none" w:sz="0" w:space="0" w:color="auto"/>
        <w:bottom w:val="none" w:sz="0" w:space="0" w:color="auto"/>
        <w:right w:val="none" w:sz="0" w:space="0" w:color="auto"/>
      </w:divBdr>
    </w:div>
    <w:div w:id="570387611">
      <w:bodyDiv w:val="1"/>
      <w:marLeft w:val="0"/>
      <w:marRight w:val="0"/>
      <w:marTop w:val="0"/>
      <w:marBottom w:val="0"/>
      <w:divBdr>
        <w:top w:val="none" w:sz="0" w:space="0" w:color="auto"/>
        <w:left w:val="none" w:sz="0" w:space="0" w:color="auto"/>
        <w:bottom w:val="none" w:sz="0" w:space="0" w:color="auto"/>
        <w:right w:val="none" w:sz="0" w:space="0" w:color="auto"/>
      </w:divBdr>
    </w:div>
    <w:div w:id="572473052">
      <w:bodyDiv w:val="1"/>
      <w:marLeft w:val="0"/>
      <w:marRight w:val="0"/>
      <w:marTop w:val="0"/>
      <w:marBottom w:val="0"/>
      <w:divBdr>
        <w:top w:val="none" w:sz="0" w:space="0" w:color="auto"/>
        <w:left w:val="none" w:sz="0" w:space="0" w:color="auto"/>
        <w:bottom w:val="none" w:sz="0" w:space="0" w:color="auto"/>
        <w:right w:val="none" w:sz="0" w:space="0" w:color="auto"/>
      </w:divBdr>
    </w:div>
    <w:div w:id="616908539">
      <w:bodyDiv w:val="1"/>
      <w:marLeft w:val="0"/>
      <w:marRight w:val="0"/>
      <w:marTop w:val="0"/>
      <w:marBottom w:val="0"/>
      <w:divBdr>
        <w:top w:val="none" w:sz="0" w:space="0" w:color="auto"/>
        <w:left w:val="none" w:sz="0" w:space="0" w:color="auto"/>
        <w:bottom w:val="none" w:sz="0" w:space="0" w:color="auto"/>
        <w:right w:val="none" w:sz="0" w:space="0" w:color="auto"/>
      </w:divBdr>
    </w:div>
    <w:div w:id="626472123">
      <w:bodyDiv w:val="1"/>
      <w:marLeft w:val="0"/>
      <w:marRight w:val="0"/>
      <w:marTop w:val="0"/>
      <w:marBottom w:val="0"/>
      <w:divBdr>
        <w:top w:val="none" w:sz="0" w:space="0" w:color="auto"/>
        <w:left w:val="none" w:sz="0" w:space="0" w:color="auto"/>
        <w:bottom w:val="none" w:sz="0" w:space="0" w:color="auto"/>
        <w:right w:val="none" w:sz="0" w:space="0" w:color="auto"/>
      </w:divBdr>
    </w:div>
    <w:div w:id="626858860">
      <w:bodyDiv w:val="1"/>
      <w:marLeft w:val="0"/>
      <w:marRight w:val="0"/>
      <w:marTop w:val="0"/>
      <w:marBottom w:val="0"/>
      <w:divBdr>
        <w:top w:val="none" w:sz="0" w:space="0" w:color="auto"/>
        <w:left w:val="none" w:sz="0" w:space="0" w:color="auto"/>
        <w:bottom w:val="none" w:sz="0" w:space="0" w:color="auto"/>
        <w:right w:val="none" w:sz="0" w:space="0" w:color="auto"/>
      </w:divBdr>
    </w:div>
    <w:div w:id="688218838">
      <w:bodyDiv w:val="1"/>
      <w:marLeft w:val="0"/>
      <w:marRight w:val="0"/>
      <w:marTop w:val="0"/>
      <w:marBottom w:val="0"/>
      <w:divBdr>
        <w:top w:val="none" w:sz="0" w:space="0" w:color="auto"/>
        <w:left w:val="none" w:sz="0" w:space="0" w:color="auto"/>
        <w:bottom w:val="none" w:sz="0" w:space="0" w:color="auto"/>
        <w:right w:val="none" w:sz="0" w:space="0" w:color="auto"/>
      </w:divBdr>
    </w:div>
    <w:div w:id="775170980">
      <w:bodyDiv w:val="1"/>
      <w:marLeft w:val="0"/>
      <w:marRight w:val="0"/>
      <w:marTop w:val="0"/>
      <w:marBottom w:val="0"/>
      <w:divBdr>
        <w:top w:val="none" w:sz="0" w:space="0" w:color="auto"/>
        <w:left w:val="none" w:sz="0" w:space="0" w:color="auto"/>
        <w:bottom w:val="none" w:sz="0" w:space="0" w:color="auto"/>
        <w:right w:val="none" w:sz="0" w:space="0" w:color="auto"/>
      </w:divBdr>
    </w:div>
    <w:div w:id="838732819">
      <w:bodyDiv w:val="1"/>
      <w:marLeft w:val="0"/>
      <w:marRight w:val="0"/>
      <w:marTop w:val="0"/>
      <w:marBottom w:val="0"/>
      <w:divBdr>
        <w:top w:val="none" w:sz="0" w:space="0" w:color="auto"/>
        <w:left w:val="none" w:sz="0" w:space="0" w:color="auto"/>
        <w:bottom w:val="none" w:sz="0" w:space="0" w:color="auto"/>
        <w:right w:val="none" w:sz="0" w:space="0" w:color="auto"/>
      </w:divBdr>
    </w:div>
    <w:div w:id="849023647">
      <w:bodyDiv w:val="1"/>
      <w:marLeft w:val="0"/>
      <w:marRight w:val="0"/>
      <w:marTop w:val="0"/>
      <w:marBottom w:val="0"/>
      <w:divBdr>
        <w:top w:val="none" w:sz="0" w:space="0" w:color="auto"/>
        <w:left w:val="none" w:sz="0" w:space="0" w:color="auto"/>
        <w:bottom w:val="none" w:sz="0" w:space="0" w:color="auto"/>
        <w:right w:val="none" w:sz="0" w:space="0" w:color="auto"/>
      </w:divBdr>
    </w:div>
    <w:div w:id="896018366">
      <w:bodyDiv w:val="1"/>
      <w:marLeft w:val="0"/>
      <w:marRight w:val="0"/>
      <w:marTop w:val="0"/>
      <w:marBottom w:val="0"/>
      <w:divBdr>
        <w:top w:val="none" w:sz="0" w:space="0" w:color="auto"/>
        <w:left w:val="none" w:sz="0" w:space="0" w:color="auto"/>
        <w:bottom w:val="none" w:sz="0" w:space="0" w:color="auto"/>
        <w:right w:val="none" w:sz="0" w:space="0" w:color="auto"/>
      </w:divBdr>
    </w:div>
    <w:div w:id="929704059">
      <w:bodyDiv w:val="1"/>
      <w:marLeft w:val="0"/>
      <w:marRight w:val="0"/>
      <w:marTop w:val="0"/>
      <w:marBottom w:val="0"/>
      <w:divBdr>
        <w:top w:val="none" w:sz="0" w:space="0" w:color="auto"/>
        <w:left w:val="none" w:sz="0" w:space="0" w:color="auto"/>
        <w:bottom w:val="none" w:sz="0" w:space="0" w:color="auto"/>
        <w:right w:val="none" w:sz="0" w:space="0" w:color="auto"/>
      </w:divBdr>
    </w:div>
    <w:div w:id="963922486">
      <w:bodyDiv w:val="1"/>
      <w:marLeft w:val="0"/>
      <w:marRight w:val="0"/>
      <w:marTop w:val="0"/>
      <w:marBottom w:val="0"/>
      <w:divBdr>
        <w:top w:val="none" w:sz="0" w:space="0" w:color="auto"/>
        <w:left w:val="none" w:sz="0" w:space="0" w:color="auto"/>
        <w:bottom w:val="none" w:sz="0" w:space="0" w:color="auto"/>
        <w:right w:val="none" w:sz="0" w:space="0" w:color="auto"/>
      </w:divBdr>
    </w:div>
    <w:div w:id="972557793">
      <w:bodyDiv w:val="1"/>
      <w:marLeft w:val="0"/>
      <w:marRight w:val="0"/>
      <w:marTop w:val="0"/>
      <w:marBottom w:val="0"/>
      <w:divBdr>
        <w:top w:val="none" w:sz="0" w:space="0" w:color="auto"/>
        <w:left w:val="none" w:sz="0" w:space="0" w:color="auto"/>
        <w:bottom w:val="none" w:sz="0" w:space="0" w:color="auto"/>
        <w:right w:val="none" w:sz="0" w:space="0" w:color="auto"/>
      </w:divBdr>
    </w:div>
    <w:div w:id="990137844">
      <w:bodyDiv w:val="1"/>
      <w:marLeft w:val="0"/>
      <w:marRight w:val="0"/>
      <w:marTop w:val="0"/>
      <w:marBottom w:val="0"/>
      <w:divBdr>
        <w:top w:val="none" w:sz="0" w:space="0" w:color="auto"/>
        <w:left w:val="none" w:sz="0" w:space="0" w:color="auto"/>
        <w:bottom w:val="none" w:sz="0" w:space="0" w:color="auto"/>
        <w:right w:val="none" w:sz="0" w:space="0" w:color="auto"/>
      </w:divBdr>
    </w:div>
    <w:div w:id="1031568781">
      <w:bodyDiv w:val="1"/>
      <w:marLeft w:val="0"/>
      <w:marRight w:val="0"/>
      <w:marTop w:val="0"/>
      <w:marBottom w:val="0"/>
      <w:divBdr>
        <w:top w:val="none" w:sz="0" w:space="0" w:color="auto"/>
        <w:left w:val="none" w:sz="0" w:space="0" w:color="auto"/>
        <w:bottom w:val="none" w:sz="0" w:space="0" w:color="auto"/>
        <w:right w:val="none" w:sz="0" w:space="0" w:color="auto"/>
      </w:divBdr>
    </w:div>
    <w:div w:id="1049256978">
      <w:bodyDiv w:val="1"/>
      <w:marLeft w:val="0"/>
      <w:marRight w:val="0"/>
      <w:marTop w:val="0"/>
      <w:marBottom w:val="0"/>
      <w:divBdr>
        <w:top w:val="none" w:sz="0" w:space="0" w:color="auto"/>
        <w:left w:val="none" w:sz="0" w:space="0" w:color="auto"/>
        <w:bottom w:val="none" w:sz="0" w:space="0" w:color="auto"/>
        <w:right w:val="none" w:sz="0" w:space="0" w:color="auto"/>
      </w:divBdr>
    </w:div>
    <w:div w:id="1049761257">
      <w:bodyDiv w:val="1"/>
      <w:marLeft w:val="0"/>
      <w:marRight w:val="0"/>
      <w:marTop w:val="0"/>
      <w:marBottom w:val="0"/>
      <w:divBdr>
        <w:top w:val="none" w:sz="0" w:space="0" w:color="auto"/>
        <w:left w:val="none" w:sz="0" w:space="0" w:color="auto"/>
        <w:bottom w:val="none" w:sz="0" w:space="0" w:color="auto"/>
        <w:right w:val="none" w:sz="0" w:space="0" w:color="auto"/>
      </w:divBdr>
    </w:div>
    <w:div w:id="1052311692">
      <w:bodyDiv w:val="1"/>
      <w:marLeft w:val="0"/>
      <w:marRight w:val="0"/>
      <w:marTop w:val="0"/>
      <w:marBottom w:val="0"/>
      <w:divBdr>
        <w:top w:val="none" w:sz="0" w:space="0" w:color="auto"/>
        <w:left w:val="none" w:sz="0" w:space="0" w:color="auto"/>
        <w:bottom w:val="none" w:sz="0" w:space="0" w:color="auto"/>
        <w:right w:val="none" w:sz="0" w:space="0" w:color="auto"/>
      </w:divBdr>
    </w:div>
    <w:div w:id="1095176120">
      <w:bodyDiv w:val="1"/>
      <w:marLeft w:val="0"/>
      <w:marRight w:val="0"/>
      <w:marTop w:val="0"/>
      <w:marBottom w:val="0"/>
      <w:divBdr>
        <w:top w:val="none" w:sz="0" w:space="0" w:color="auto"/>
        <w:left w:val="none" w:sz="0" w:space="0" w:color="auto"/>
        <w:bottom w:val="none" w:sz="0" w:space="0" w:color="auto"/>
        <w:right w:val="none" w:sz="0" w:space="0" w:color="auto"/>
      </w:divBdr>
    </w:div>
    <w:div w:id="1136989530">
      <w:bodyDiv w:val="1"/>
      <w:marLeft w:val="0"/>
      <w:marRight w:val="0"/>
      <w:marTop w:val="0"/>
      <w:marBottom w:val="0"/>
      <w:divBdr>
        <w:top w:val="none" w:sz="0" w:space="0" w:color="auto"/>
        <w:left w:val="none" w:sz="0" w:space="0" w:color="auto"/>
        <w:bottom w:val="none" w:sz="0" w:space="0" w:color="auto"/>
        <w:right w:val="none" w:sz="0" w:space="0" w:color="auto"/>
      </w:divBdr>
    </w:div>
    <w:div w:id="1167937073">
      <w:bodyDiv w:val="1"/>
      <w:marLeft w:val="0"/>
      <w:marRight w:val="0"/>
      <w:marTop w:val="0"/>
      <w:marBottom w:val="0"/>
      <w:divBdr>
        <w:top w:val="none" w:sz="0" w:space="0" w:color="auto"/>
        <w:left w:val="none" w:sz="0" w:space="0" w:color="auto"/>
        <w:bottom w:val="none" w:sz="0" w:space="0" w:color="auto"/>
        <w:right w:val="none" w:sz="0" w:space="0" w:color="auto"/>
      </w:divBdr>
    </w:div>
    <w:div w:id="1248687511">
      <w:bodyDiv w:val="1"/>
      <w:marLeft w:val="0"/>
      <w:marRight w:val="0"/>
      <w:marTop w:val="0"/>
      <w:marBottom w:val="0"/>
      <w:divBdr>
        <w:top w:val="none" w:sz="0" w:space="0" w:color="auto"/>
        <w:left w:val="none" w:sz="0" w:space="0" w:color="auto"/>
        <w:bottom w:val="none" w:sz="0" w:space="0" w:color="auto"/>
        <w:right w:val="none" w:sz="0" w:space="0" w:color="auto"/>
      </w:divBdr>
    </w:div>
    <w:div w:id="1277254963">
      <w:bodyDiv w:val="1"/>
      <w:marLeft w:val="0"/>
      <w:marRight w:val="0"/>
      <w:marTop w:val="0"/>
      <w:marBottom w:val="0"/>
      <w:divBdr>
        <w:top w:val="none" w:sz="0" w:space="0" w:color="auto"/>
        <w:left w:val="none" w:sz="0" w:space="0" w:color="auto"/>
        <w:bottom w:val="none" w:sz="0" w:space="0" w:color="auto"/>
        <w:right w:val="none" w:sz="0" w:space="0" w:color="auto"/>
      </w:divBdr>
    </w:div>
    <w:div w:id="1279490372">
      <w:bodyDiv w:val="1"/>
      <w:marLeft w:val="0"/>
      <w:marRight w:val="0"/>
      <w:marTop w:val="0"/>
      <w:marBottom w:val="0"/>
      <w:divBdr>
        <w:top w:val="none" w:sz="0" w:space="0" w:color="auto"/>
        <w:left w:val="none" w:sz="0" w:space="0" w:color="auto"/>
        <w:bottom w:val="none" w:sz="0" w:space="0" w:color="auto"/>
        <w:right w:val="none" w:sz="0" w:space="0" w:color="auto"/>
      </w:divBdr>
    </w:div>
    <w:div w:id="1305623136">
      <w:bodyDiv w:val="1"/>
      <w:marLeft w:val="0"/>
      <w:marRight w:val="0"/>
      <w:marTop w:val="0"/>
      <w:marBottom w:val="0"/>
      <w:divBdr>
        <w:top w:val="none" w:sz="0" w:space="0" w:color="auto"/>
        <w:left w:val="none" w:sz="0" w:space="0" w:color="auto"/>
        <w:bottom w:val="none" w:sz="0" w:space="0" w:color="auto"/>
        <w:right w:val="none" w:sz="0" w:space="0" w:color="auto"/>
      </w:divBdr>
    </w:div>
    <w:div w:id="1325865066">
      <w:bodyDiv w:val="1"/>
      <w:marLeft w:val="0"/>
      <w:marRight w:val="0"/>
      <w:marTop w:val="0"/>
      <w:marBottom w:val="0"/>
      <w:divBdr>
        <w:top w:val="none" w:sz="0" w:space="0" w:color="auto"/>
        <w:left w:val="none" w:sz="0" w:space="0" w:color="auto"/>
        <w:bottom w:val="none" w:sz="0" w:space="0" w:color="auto"/>
        <w:right w:val="none" w:sz="0" w:space="0" w:color="auto"/>
      </w:divBdr>
    </w:div>
    <w:div w:id="1386029183">
      <w:bodyDiv w:val="1"/>
      <w:marLeft w:val="0"/>
      <w:marRight w:val="0"/>
      <w:marTop w:val="0"/>
      <w:marBottom w:val="0"/>
      <w:divBdr>
        <w:top w:val="none" w:sz="0" w:space="0" w:color="auto"/>
        <w:left w:val="none" w:sz="0" w:space="0" w:color="auto"/>
        <w:bottom w:val="none" w:sz="0" w:space="0" w:color="auto"/>
        <w:right w:val="none" w:sz="0" w:space="0" w:color="auto"/>
      </w:divBdr>
    </w:div>
    <w:div w:id="1425347413">
      <w:bodyDiv w:val="1"/>
      <w:marLeft w:val="0"/>
      <w:marRight w:val="0"/>
      <w:marTop w:val="0"/>
      <w:marBottom w:val="0"/>
      <w:divBdr>
        <w:top w:val="none" w:sz="0" w:space="0" w:color="auto"/>
        <w:left w:val="none" w:sz="0" w:space="0" w:color="auto"/>
        <w:bottom w:val="none" w:sz="0" w:space="0" w:color="auto"/>
        <w:right w:val="none" w:sz="0" w:space="0" w:color="auto"/>
      </w:divBdr>
    </w:div>
    <w:div w:id="1434780869">
      <w:bodyDiv w:val="1"/>
      <w:marLeft w:val="0"/>
      <w:marRight w:val="0"/>
      <w:marTop w:val="0"/>
      <w:marBottom w:val="0"/>
      <w:divBdr>
        <w:top w:val="none" w:sz="0" w:space="0" w:color="auto"/>
        <w:left w:val="none" w:sz="0" w:space="0" w:color="auto"/>
        <w:bottom w:val="none" w:sz="0" w:space="0" w:color="auto"/>
        <w:right w:val="none" w:sz="0" w:space="0" w:color="auto"/>
      </w:divBdr>
    </w:div>
    <w:div w:id="1441224083">
      <w:bodyDiv w:val="1"/>
      <w:marLeft w:val="0"/>
      <w:marRight w:val="0"/>
      <w:marTop w:val="0"/>
      <w:marBottom w:val="0"/>
      <w:divBdr>
        <w:top w:val="none" w:sz="0" w:space="0" w:color="auto"/>
        <w:left w:val="none" w:sz="0" w:space="0" w:color="auto"/>
        <w:bottom w:val="none" w:sz="0" w:space="0" w:color="auto"/>
        <w:right w:val="none" w:sz="0" w:space="0" w:color="auto"/>
      </w:divBdr>
    </w:div>
    <w:div w:id="1444838577">
      <w:bodyDiv w:val="1"/>
      <w:marLeft w:val="0"/>
      <w:marRight w:val="0"/>
      <w:marTop w:val="0"/>
      <w:marBottom w:val="0"/>
      <w:divBdr>
        <w:top w:val="none" w:sz="0" w:space="0" w:color="auto"/>
        <w:left w:val="none" w:sz="0" w:space="0" w:color="auto"/>
        <w:bottom w:val="none" w:sz="0" w:space="0" w:color="auto"/>
        <w:right w:val="none" w:sz="0" w:space="0" w:color="auto"/>
      </w:divBdr>
    </w:div>
    <w:div w:id="1451703366">
      <w:bodyDiv w:val="1"/>
      <w:marLeft w:val="0"/>
      <w:marRight w:val="0"/>
      <w:marTop w:val="0"/>
      <w:marBottom w:val="0"/>
      <w:divBdr>
        <w:top w:val="none" w:sz="0" w:space="0" w:color="auto"/>
        <w:left w:val="none" w:sz="0" w:space="0" w:color="auto"/>
        <w:bottom w:val="none" w:sz="0" w:space="0" w:color="auto"/>
        <w:right w:val="none" w:sz="0" w:space="0" w:color="auto"/>
      </w:divBdr>
    </w:div>
    <w:div w:id="1471678853">
      <w:bodyDiv w:val="1"/>
      <w:marLeft w:val="0"/>
      <w:marRight w:val="0"/>
      <w:marTop w:val="0"/>
      <w:marBottom w:val="0"/>
      <w:divBdr>
        <w:top w:val="none" w:sz="0" w:space="0" w:color="auto"/>
        <w:left w:val="none" w:sz="0" w:space="0" w:color="auto"/>
        <w:bottom w:val="none" w:sz="0" w:space="0" w:color="auto"/>
        <w:right w:val="none" w:sz="0" w:space="0" w:color="auto"/>
      </w:divBdr>
    </w:div>
    <w:div w:id="1489782061">
      <w:bodyDiv w:val="1"/>
      <w:marLeft w:val="0"/>
      <w:marRight w:val="0"/>
      <w:marTop w:val="0"/>
      <w:marBottom w:val="0"/>
      <w:divBdr>
        <w:top w:val="none" w:sz="0" w:space="0" w:color="auto"/>
        <w:left w:val="none" w:sz="0" w:space="0" w:color="auto"/>
        <w:bottom w:val="none" w:sz="0" w:space="0" w:color="auto"/>
        <w:right w:val="none" w:sz="0" w:space="0" w:color="auto"/>
      </w:divBdr>
    </w:div>
    <w:div w:id="1492674829">
      <w:bodyDiv w:val="1"/>
      <w:marLeft w:val="0"/>
      <w:marRight w:val="0"/>
      <w:marTop w:val="0"/>
      <w:marBottom w:val="0"/>
      <w:divBdr>
        <w:top w:val="none" w:sz="0" w:space="0" w:color="auto"/>
        <w:left w:val="none" w:sz="0" w:space="0" w:color="auto"/>
        <w:bottom w:val="none" w:sz="0" w:space="0" w:color="auto"/>
        <w:right w:val="none" w:sz="0" w:space="0" w:color="auto"/>
      </w:divBdr>
    </w:div>
    <w:div w:id="1510558596">
      <w:bodyDiv w:val="1"/>
      <w:marLeft w:val="0"/>
      <w:marRight w:val="0"/>
      <w:marTop w:val="0"/>
      <w:marBottom w:val="0"/>
      <w:divBdr>
        <w:top w:val="none" w:sz="0" w:space="0" w:color="auto"/>
        <w:left w:val="none" w:sz="0" w:space="0" w:color="auto"/>
        <w:bottom w:val="none" w:sz="0" w:space="0" w:color="auto"/>
        <w:right w:val="none" w:sz="0" w:space="0" w:color="auto"/>
      </w:divBdr>
    </w:div>
    <w:div w:id="1548179931">
      <w:bodyDiv w:val="1"/>
      <w:marLeft w:val="0"/>
      <w:marRight w:val="0"/>
      <w:marTop w:val="0"/>
      <w:marBottom w:val="0"/>
      <w:divBdr>
        <w:top w:val="none" w:sz="0" w:space="0" w:color="auto"/>
        <w:left w:val="none" w:sz="0" w:space="0" w:color="auto"/>
        <w:bottom w:val="none" w:sz="0" w:space="0" w:color="auto"/>
        <w:right w:val="none" w:sz="0" w:space="0" w:color="auto"/>
      </w:divBdr>
    </w:div>
    <w:div w:id="1570572238">
      <w:bodyDiv w:val="1"/>
      <w:marLeft w:val="0"/>
      <w:marRight w:val="0"/>
      <w:marTop w:val="0"/>
      <w:marBottom w:val="0"/>
      <w:divBdr>
        <w:top w:val="none" w:sz="0" w:space="0" w:color="auto"/>
        <w:left w:val="none" w:sz="0" w:space="0" w:color="auto"/>
        <w:bottom w:val="none" w:sz="0" w:space="0" w:color="auto"/>
        <w:right w:val="none" w:sz="0" w:space="0" w:color="auto"/>
      </w:divBdr>
    </w:div>
    <w:div w:id="1607423416">
      <w:bodyDiv w:val="1"/>
      <w:marLeft w:val="0"/>
      <w:marRight w:val="0"/>
      <w:marTop w:val="0"/>
      <w:marBottom w:val="0"/>
      <w:divBdr>
        <w:top w:val="none" w:sz="0" w:space="0" w:color="auto"/>
        <w:left w:val="none" w:sz="0" w:space="0" w:color="auto"/>
        <w:bottom w:val="none" w:sz="0" w:space="0" w:color="auto"/>
        <w:right w:val="none" w:sz="0" w:space="0" w:color="auto"/>
      </w:divBdr>
    </w:div>
    <w:div w:id="1616984621">
      <w:bodyDiv w:val="1"/>
      <w:marLeft w:val="0"/>
      <w:marRight w:val="0"/>
      <w:marTop w:val="0"/>
      <w:marBottom w:val="0"/>
      <w:divBdr>
        <w:top w:val="none" w:sz="0" w:space="0" w:color="auto"/>
        <w:left w:val="none" w:sz="0" w:space="0" w:color="auto"/>
        <w:bottom w:val="none" w:sz="0" w:space="0" w:color="auto"/>
        <w:right w:val="none" w:sz="0" w:space="0" w:color="auto"/>
      </w:divBdr>
    </w:div>
    <w:div w:id="1619331119">
      <w:bodyDiv w:val="1"/>
      <w:marLeft w:val="0"/>
      <w:marRight w:val="0"/>
      <w:marTop w:val="0"/>
      <w:marBottom w:val="0"/>
      <w:divBdr>
        <w:top w:val="none" w:sz="0" w:space="0" w:color="auto"/>
        <w:left w:val="none" w:sz="0" w:space="0" w:color="auto"/>
        <w:bottom w:val="none" w:sz="0" w:space="0" w:color="auto"/>
        <w:right w:val="none" w:sz="0" w:space="0" w:color="auto"/>
      </w:divBdr>
    </w:div>
    <w:div w:id="1630892620">
      <w:bodyDiv w:val="1"/>
      <w:marLeft w:val="0"/>
      <w:marRight w:val="0"/>
      <w:marTop w:val="0"/>
      <w:marBottom w:val="0"/>
      <w:divBdr>
        <w:top w:val="none" w:sz="0" w:space="0" w:color="auto"/>
        <w:left w:val="none" w:sz="0" w:space="0" w:color="auto"/>
        <w:bottom w:val="none" w:sz="0" w:space="0" w:color="auto"/>
        <w:right w:val="none" w:sz="0" w:space="0" w:color="auto"/>
      </w:divBdr>
    </w:div>
    <w:div w:id="1673296363">
      <w:bodyDiv w:val="1"/>
      <w:marLeft w:val="0"/>
      <w:marRight w:val="0"/>
      <w:marTop w:val="0"/>
      <w:marBottom w:val="0"/>
      <w:divBdr>
        <w:top w:val="none" w:sz="0" w:space="0" w:color="auto"/>
        <w:left w:val="none" w:sz="0" w:space="0" w:color="auto"/>
        <w:bottom w:val="none" w:sz="0" w:space="0" w:color="auto"/>
        <w:right w:val="none" w:sz="0" w:space="0" w:color="auto"/>
      </w:divBdr>
    </w:div>
    <w:div w:id="1706521700">
      <w:bodyDiv w:val="1"/>
      <w:marLeft w:val="0"/>
      <w:marRight w:val="0"/>
      <w:marTop w:val="0"/>
      <w:marBottom w:val="0"/>
      <w:divBdr>
        <w:top w:val="none" w:sz="0" w:space="0" w:color="auto"/>
        <w:left w:val="none" w:sz="0" w:space="0" w:color="auto"/>
        <w:bottom w:val="none" w:sz="0" w:space="0" w:color="auto"/>
        <w:right w:val="none" w:sz="0" w:space="0" w:color="auto"/>
      </w:divBdr>
    </w:div>
    <w:div w:id="1717198230">
      <w:bodyDiv w:val="1"/>
      <w:marLeft w:val="0"/>
      <w:marRight w:val="0"/>
      <w:marTop w:val="0"/>
      <w:marBottom w:val="0"/>
      <w:divBdr>
        <w:top w:val="none" w:sz="0" w:space="0" w:color="auto"/>
        <w:left w:val="none" w:sz="0" w:space="0" w:color="auto"/>
        <w:bottom w:val="none" w:sz="0" w:space="0" w:color="auto"/>
        <w:right w:val="none" w:sz="0" w:space="0" w:color="auto"/>
      </w:divBdr>
    </w:div>
    <w:div w:id="1763452997">
      <w:bodyDiv w:val="1"/>
      <w:marLeft w:val="0"/>
      <w:marRight w:val="0"/>
      <w:marTop w:val="0"/>
      <w:marBottom w:val="0"/>
      <w:divBdr>
        <w:top w:val="none" w:sz="0" w:space="0" w:color="auto"/>
        <w:left w:val="none" w:sz="0" w:space="0" w:color="auto"/>
        <w:bottom w:val="none" w:sz="0" w:space="0" w:color="auto"/>
        <w:right w:val="none" w:sz="0" w:space="0" w:color="auto"/>
      </w:divBdr>
    </w:div>
    <w:div w:id="1771271807">
      <w:bodyDiv w:val="1"/>
      <w:marLeft w:val="0"/>
      <w:marRight w:val="0"/>
      <w:marTop w:val="0"/>
      <w:marBottom w:val="0"/>
      <w:divBdr>
        <w:top w:val="none" w:sz="0" w:space="0" w:color="auto"/>
        <w:left w:val="none" w:sz="0" w:space="0" w:color="auto"/>
        <w:bottom w:val="none" w:sz="0" w:space="0" w:color="auto"/>
        <w:right w:val="none" w:sz="0" w:space="0" w:color="auto"/>
      </w:divBdr>
    </w:div>
    <w:div w:id="1799906875">
      <w:bodyDiv w:val="1"/>
      <w:marLeft w:val="0"/>
      <w:marRight w:val="0"/>
      <w:marTop w:val="0"/>
      <w:marBottom w:val="0"/>
      <w:divBdr>
        <w:top w:val="none" w:sz="0" w:space="0" w:color="auto"/>
        <w:left w:val="none" w:sz="0" w:space="0" w:color="auto"/>
        <w:bottom w:val="none" w:sz="0" w:space="0" w:color="auto"/>
        <w:right w:val="none" w:sz="0" w:space="0" w:color="auto"/>
      </w:divBdr>
    </w:div>
    <w:div w:id="1813601013">
      <w:bodyDiv w:val="1"/>
      <w:marLeft w:val="0"/>
      <w:marRight w:val="0"/>
      <w:marTop w:val="0"/>
      <w:marBottom w:val="0"/>
      <w:divBdr>
        <w:top w:val="none" w:sz="0" w:space="0" w:color="auto"/>
        <w:left w:val="none" w:sz="0" w:space="0" w:color="auto"/>
        <w:bottom w:val="none" w:sz="0" w:space="0" w:color="auto"/>
        <w:right w:val="none" w:sz="0" w:space="0" w:color="auto"/>
      </w:divBdr>
    </w:div>
    <w:div w:id="1856724037">
      <w:bodyDiv w:val="1"/>
      <w:marLeft w:val="0"/>
      <w:marRight w:val="0"/>
      <w:marTop w:val="0"/>
      <w:marBottom w:val="0"/>
      <w:divBdr>
        <w:top w:val="none" w:sz="0" w:space="0" w:color="auto"/>
        <w:left w:val="none" w:sz="0" w:space="0" w:color="auto"/>
        <w:bottom w:val="none" w:sz="0" w:space="0" w:color="auto"/>
        <w:right w:val="none" w:sz="0" w:space="0" w:color="auto"/>
      </w:divBdr>
    </w:div>
    <w:div w:id="1860192209">
      <w:bodyDiv w:val="1"/>
      <w:marLeft w:val="0"/>
      <w:marRight w:val="0"/>
      <w:marTop w:val="0"/>
      <w:marBottom w:val="0"/>
      <w:divBdr>
        <w:top w:val="none" w:sz="0" w:space="0" w:color="auto"/>
        <w:left w:val="none" w:sz="0" w:space="0" w:color="auto"/>
        <w:bottom w:val="none" w:sz="0" w:space="0" w:color="auto"/>
        <w:right w:val="none" w:sz="0" w:space="0" w:color="auto"/>
      </w:divBdr>
    </w:div>
    <w:div w:id="1950357376">
      <w:bodyDiv w:val="1"/>
      <w:marLeft w:val="0"/>
      <w:marRight w:val="0"/>
      <w:marTop w:val="0"/>
      <w:marBottom w:val="0"/>
      <w:divBdr>
        <w:top w:val="none" w:sz="0" w:space="0" w:color="auto"/>
        <w:left w:val="none" w:sz="0" w:space="0" w:color="auto"/>
        <w:bottom w:val="none" w:sz="0" w:space="0" w:color="auto"/>
        <w:right w:val="none" w:sz="0" w:space="0" w:color="auto"/>
      </w:divBdr>
    </w:div>
    <w:div w:id="1956784560">
      <w:bodyDiv w:val="1"/>
      <w:marLeft w:val="0"/>
      <w:marRight w:val="0"/>
      <w:marTop w:val="0"/>
      <w:marBottom w:val="0"/>
      <w:divBdr>
        <w:top w:val="none" w:sz="0" w:space="0" w:color="auto"/>
        <w:left w:val="none" w:sz="0" w:space="0" w:color="auto"/>
        <w:bottom w:val="none" w:sz="0" w:space="0" w:color="auto"/>
        <w:right w:val="none" w:sz="0" w:space="0" w:color="auto"/>
      </w:divBdr>
    </w:div>
    <w:div w:id="2069111185">
      <w:bodyDiv w:val="1"/>
      <w:marLeft w:val="0"/>
      <w:marRight w:val="0"/>
      <w:marTop w:val="0"/>
      <w:marBottom w:val="0"/>
      <w:divBdr>
        <w:top w:val="none" w:sz="0" w:space="0" w:color="auto"/>
        <w:left w:val="none" w:sz="0" w:space="0" w:color="auto"/>
        <w:bottom w:val="none" w:sz="0" w:space="0" w:color="auto"/>
        <w:right w:val="none" w:sz="0" w:space="0" w:color="auto"/>
      </w:divBdr>
    </w:div>
    <w:div w:id="2076198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radingview.com/u/Pinnacle_Investor/" TargetMode="External"/><Relationship Id="rId18" Type="http://schemas.openxmlformats.org/officeDocument/2006/relationships/hyperlink" Target="https://blockchain.info/charts/difficulty" TargetMode="External"/><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www.tradingview.com/u/gliderfund/" TargetMode="External"/><Relationship Id="rId29" Type="http://schemas.openxmlformats.org/officeDocument/2006/relationships/image" Target="media/image14.png"/><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www.coinglass.com/fr/pro/i/bitcoin-rainbow-chart" TargetMode="Externa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hyperlink" Target="https://www.coinglass.com/fr/pro/i/bitcoin-rainbow-chart" TargetMode="External"/><Relationship Id="rId4" Type="http://schemas.openxmlformats.org/officeDocument/2006/relationships/webSettings" Target="webSettings.xml"/><Relationship Id="rId9" Type="http://schemas.openxmlformats.org/officeDocument/2006/relationships/hyperlink" Target="https://www.linkedin.com/posts/benjamin-faccin_era-of-interoperability-no-matter-what-activity-7116424236675543040-cvgr?utm_source=share&amp;utm_medium=member_desktop" TargetMode="External"/><Relationship Id="rId14" Type="http://schemas.openxmlformats.org/officeDocument/2006/relationships/hyperlink" Target="https://www.tradingview.com/u/Da_Prof/"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8" Type="http://schemas.openxmlformats.org/officeDocument/2006/relationships/hyperlink" Target="https://www.linkedin.com/posts/benjamin-faccin_cryptoinvesting-web3-investmentguide-activity-7242920032156954626-4yC-?utm_source=share&amp;utm_medium=member_desktop" TargetMode="External"/><Relationship Id="rId51" Type="http://schemas.openxmlformats.org/officeDocument/2006/relationships/hyperlink" Target="https://charts.bitbo.io/fear-greed/" TargetMode="External"/><Relationship Id="rId3" Type="http://schemas.openxmlformats.org/officeDocument/2006/relationships/settings" Target="settings.xml"/><Relationship Id="rId12" Type="http://schemas.openxmlformats.org/officeDocument/2006/relationships/hyperlink" Target="https://www.tradingview.com/u/VanHe1sing/" TargetMode="External"/><Relationship Id="rId17" Type="http://schemas.openxmlformats.org/officeDocument/2006/relationships/hyperlink" Target="https://bitcoin-data.com/v1/difficulty-BTC"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charts.bitbo.io/fear-greed/" TargetMode="External"/><Relationship Id="rId15" Type="http://schemas.openxmlformats.org/officeDocument/2006/relationships/hyperlink" Target="https://www.tradingview.com/u/Da_Prof/"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9860db96-b53f-4bd7-8137-e09357cab268}" enabled="1" method="Standard" siteId="{b78d03e6-f6a2-4cff-83be-847d1a6453f9}"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19</Pages>
  <Words>4587</Words>
  <Characters>26151</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FACCIN, Benjamin</dc:creator>
  <cp:keywords/>
  <dc:description/>
  <cp:lastModifiedBy>FACCIN Benjamin</cp:lastModifiedBy>
  <cp:revision>99</cp:revision>
  <dcterms:created xsi:type="dcterms:W3CDTF">2024-12-10T18:29:00Z</dcterms:created>
  <dcterms:modified xsi:type="dcterms:W3CDTF">2025-01-22T13:02:00Z</dcterms:modified>
</cp:coreProperties>
</file>